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562011" w:rsidRDefault="00C6790C">
      <w:pPr>
        <w:spacing w:before="280" w:after="280" w:line="240" w:lineRule="auto"/>
        <w:rPr>
          <w:rFonts w:ascii="Times New Roman" w:eastAsia="Times New Roman" w:hAnsi="Times New Roman" w:cs="Times New Roman"/>
        </w:rPr>
      </w:pPr>
      <w:r>
        <w:rPr>
          <w:rFonts w:ascii="Calibri" w:eastAsia="Calibri" w:hAnsi="Calibri" w:cs="Calibri"/>
          <w:b/>
          <w:sz w:val="36"/>
          <w:szCs w:val="36"/>
        </w:rPr>
        <w:t xml:space="preserve">CSM Education Session Proposal Toolkit </w:t>
      </w:r>
    </w:p>
    <w:p w14:paraId="00000003" w14:textId="66DD6997" w:rsidR="00562011" w:rsidRDefault="00C6790C">
      <w:pPr>
        <w:spacing w:before="280" w:after="280" w:line="240" w:lineRule="auto"/>
        <w:rPr>
          <w:rFonts w:ascii="Calibri" w:eastAsia="Calibri" w:hAnsi="Calibri" w:cs="Calibri"/>
          <w:sz w:val="22"/>
          <w:szCs w:val="22"/>
        </w:rPr>
      </w:pPr>
      <w:r>
        <w:rPr>
          <w:rFonts w:ascii="Calibri" w:eastAsia="Calibri" w:hAnsi="Calibri" w:cs="Calibri"/>
          <w:sz w:val="22"/>
          <w:szCs w:val="22"/>
        </w:rPr>
        <w:t>This document was designed to provide information for those interested in presenting continuing education for the Academy of Neurologic Physical Therapy</w:t>
      </w:r>
      <w:r w:rsidR="00975908">
        <w:rPr>
          <w:rFonts w:ascii="Calibri" w:eastAsia="Calibri" w:hAnsi="Calibri" w:cs="Calibri"/>
          <w:sz w:val="22"/>
          <w:szCs w:val="22"/>
        </w:rPr>
        <w:t xml:space="preserve"> (ANPT)</w:t>
      </w:r>
      <w:r>
        <w:rPr>
          <w:rFonts w:ascii="Calibri" w:eastAsia="Calibri" w:hAnsi="Calibri" w:cs="Calibri"/>
          <w:sz w:val="22"/>
          <w:szCs w:val="22"/>
        </w:rPr>
        <w:t xml:space="preserve"> at the APTA’s Combined Sections Meeting. </w:t>
      </w:r>
    </w:p>
    <w:p w14:paraId="600AB947" w14:textId="77777777" w:rsidR="00E97C36" w:rsidRDefault="00E97C36" w:rsidP="00E97C36">
      <w:pPr>
        <w:spacing w:before="280" w:after="280" w:line="240" w:lineRule="auto"/>
        <w:rPr>
          <w:rFonts w:ascii="Calibri" w:eastAsia="Calibri" w:hAnsi="Calibri" w:cs="Calibri"/>
          <w:b/>
          <w:sz w:val="28"/>
          <w:szCs w:val="28"/>
        </w:rPr>
      </w:pPr>
      <w:r>
        <w:rPr>
          <w:rFonts w:ascii="Calibri" w:eastAsia="Calibri" w:hAnsi="Calibri" w:cs="Calibri"/>
          <w:b/>
          <w:sz w:val="28"/>
          <w:szCs w:val="28"/>
        </w:rPr>
        <w:t>Minimum Requirements for a CSM proposal for the Academy of Neurologic Physical Therapy</w:t>
      </w:r>
    </w:p>
    <w:p w14:paraId="1672CA03" w14:textId="4DD5E87F" w:rsidR="00E97C36" w:rsidRDefault="00E97C36" w:rsidP="00E97C36">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Table </w:t>
      </w:r>
      <w:r w:rsidR="00793096">
        <w:rPr>
          <w:rFonts w:ascii="Calibri" w:eastAsia="Calibri" w:hAnsi="Calibri" w:cs="Calibri"/>
          <w:sz w:val="22"/>
          <w:szCs w:val="22"/>
        </w:rPr>
        <w:t>1</w:t>
      </w:r>
      <w:r>
        <w:rPr>
          <w:rFonts w:ascii="Calibri" w:eastAsia="Calibri" w:hAnsi="Calibri" w:cs="Calibri"/>
          <w:sz w:val="22"/>
          <w:szCs w:val="22"/>
        </w:rPr>
        <w:t>. Minimum Requirements for CSM proposals to the ANPT</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3"/>
        <w:gridCol w:w="7437"/>
      </w:tblGrid>
      <w:tr w:rsidR="00E97C36" w14:paraId="3A810807" w14:textId="77777777" w:rsidTr="56E6A4C8">
        <w:tc>
          <w:tcPr>
            <w:tcW w:w="1913" w:type="dxa"/>
          </w:tcPr>
          <w:p w14:paraId="4CBC9A2C"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SECTION</w:t>
            </w:r>
          </w:p>
        </w:tc>
        <w:tc>
          <w:tcPr>
            <w:tcW w:w="7437" w:type="dxa"/>
          </w:tcPr>
          <w:p w14:paraId="7A7375F4"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 xml:space="preserve">When you enter the APTA submission portal, you will be asked to enter the “section” you are submitting the proposal to. You can only choose one section and should only choose the most applicable section. </w:t>
            </w:r>
          </w:p>
        </w:tc>
      </w:tr>
      <w:tr w:rsidR="00E97C36" w14:paraId="759E4A42" w14:textId="77777777" w:rsidTr="56E6A4C8">
        <w:tc>
          <w:tcPr>
            <w:tcW w:w="1913" w:type="dxa"/>
          </w:tcPr>
          <w:p w14:paraId="031DCE16" w14:textId="77777777" w:rsidR="00E97C36" w:rsidRDefault="00E97C36" w:rsidP="006E4EBE">
            <w:pPr>
              <w:rPr>
                <w:rFonts w:ascii="Calibri" w:eastAsia="Calibri" w:hAnsi="Calibri" w:cs="Calibri"/>
                <w:b/>
                <w:sz w:val="28"/>
                <w:szCs w:val="28"/>
              </w:rPr>
            </w:pPr>
            <w:r>
              <w:rPr>
                <w:rFonts w:ascii="Calibri" w:eastAsia="Calibri" w:hAnsi="Calibri" w:cs="Calibri"/>
                <w:sz w:val="22"/>
                <w:szCs w:val="22"/>
              </w:rPr>
              <w:t>TOPIC</w:t>
            </w:r>
          </w:p>
        </w:tc>
        <w:tc>
          <w:tcPr>
            <w:tcW w:w="7437" w:type="dxa"/>
          </w:tcPr>
          <w:p w14:paraId="2977D7CB" w14:textId="1643F97F" w:rsidR="00E97C36" w:rsidRDefault="00E97C36" w:rsidP="006E4EBE">
            <w:pPr>
              <w:rPr>
                <w:rFonts w:ascii="Calibri" w:eastAsia="Calibri" w:hAnsi="Calibri" w:cs="Calibri"/>
                <w:b/>
                <w:sz w:val="28"/>
                <w:szCs w:val="28"/>
              </w:rPr>
            </w:pPr>
            <w:r>
              <w:rPr>
                <w:rFonts w:ascii="Calibri" w:eastAsia="Calibri" w:hAnsi="Calibri" w:cs="Calibri"/>
                <w:sz w:val="22"/>
                <w:szCs w:val="22"/>
              </w:rPr>
              <w:t xml:space="preserve">The topic must be related to the interests of the membership of the </w:t>
            </w:r>
            <w:r w:rsidR="00975908">
              <w:rPr>
                <w:rFonts w:ascii="Calibri" w:eastAsia="Calibri" w:hAnsi="Calibri" w:cs="Calibri"/>
                <w:sz w:val="22"/>
                <w:szCs w:val="22"/>
              </w:rPr>
              <w:t>ANPT</w:t>
            </w:r>
            <w:r>
              <w:rPr>
                <w:rFonts w:ascii="Calibri" w:eastAsia="Calibri" w:hAnsi="Calibri" w:cs="Calibri"/>
                <w:sz w:val="22"/>
                <w:szCs w:val="22"/>
              </w:rPr>
              <w:t>.</w:t>
            </w:r>
          </w:p>
        </w:tc>
      </w:tr>
      <w:tr w:rsidR="00E97C36" w14:paraId="68FACE68" w14:textId="77777777" w:rsidTr="56E6A4C8">
        <w:trPr>
          <w:trHeight w:val="611"/>
        </w:trPr>
        <w:tc>
          <w:tcPr>
            <w:tcW w:w="1913" w:type="dxa"/>
            <w:vMerge w:val="restart"/>
          </w:tcPr>
          <w:p w14:paraId="5493A9B5"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SPEAKERS</w:t>
            </w:r>
          </w:p>
        </w:tc>
        <w:tc>
          <w:tcPr>
            <w:tcW w:w="7437" w:type="dxa"/>
          </w:tcPr>
          <w:p w14:paraId="3FE2559A" w14:textId="555D2929" w:rsidR="00E97C36" w:rsidRDefault="5758AEDC" w:rsidP="006E4EBE">
            <w:pPr>
              <w:rPr>
                <w:rFonts w:ascii="Calibri" w:eastAsia="Calibri" w:hAnsi="Calibri" w:cs="Calibri"/>
                <w:sz w:val="22"/>
                <w:szCs w:val="22"/>
              </w:rPr>
            </w:pPr>
            <w:r w:rsidRPr="5758AEDC">
              <w:rPr>
                <w:rFonts w:ascii="Calibri" w:eastAsia="Calibri" w:hAnsi="Calibri" w:cs="Calibri"/>
                <w:sz w:val="22"/>
                <w:szCs w:val="22"/>
              </w:rPr>
              <w:t>The speaking team should consist of</w:t>
            </w:r>
            <w:r w:rsidRPr="5758AEDC">
              <w:rPr>
                <w:rFonts w:ascii="Calibri" w:eastAsia="Calibri" w:hAnsi="Calibri" w:cs="Calibri"/>
                <w:b/>
                <w:bCs/>
                <w:sz w:val="22"/>
                <w:szCs w:val="22"/>
              </w:rPr>
              <w:t xml:space="preserve"> 2-4 individuals</w:t>
            </w:r>
            <w:r w:rsidRPr="5758AEDC">
              <w:rPr>
                <w:rFonts w:ascii="Calibri" w:eastAsia="Calibri" w:hAnsi="Calibri" w:cs="Calibri"/>
                <w:sz w:val="22"/>
                <w:szCs w:val="22"/>
              </w:rPr>
              <w:t xml:space="preserve"> who represent different perspectives. Each speaker should present </w:t>
            </w:r>
            <w:r w:rsidRPr="5758AEDC">
              <w:rPr>
                <w:rFonts w:ascii="Calibri" w:eastAsia="Calibri" w:hAnsi="Calibri" w:cs="Calibri"/>
                <w:b/>
                <w:bCs/>
                <w:sz w:val="22"/>
                <w:szCs w:val="22"/>
              </w:rPr>
              <w:t>a minimum of 20 minutes</w:t>
            </w:r>
            <w:r w:rsidRPr="5758AEDC">
              <w:rPr>
                <w:rFonts w:ascii="Calibri" w:eastAsia="Calibri" w:hAnsi="Calibri" w:cs="Calibri"/>
                <w:sz w:val="22"/>
                <w:szCs w:val="22"/>
              </w:rPr>
              <w:t xml:space="preserve">. </w:t>
            </w:r>
          </w:p>
        </w:tc>
      </w:tr>
      <w:tr w:rsidR="00E97C36" w14:paraId="1FCDBC84" w14:textId="77777777" w:rsidTr="56E6A4C8">
        <w:trPr>
          <w:trHeight w:val="710"/>
        </w:trPr>
        <w:tc>
          <w:tcPr>
            <w:tcW w:w="1913" w:type="dxa"/>
            <w:vMerge/>
          </w:tcPr>
          <w:p w14:paraId="78CD6756" w14:textId="77777777" w:rsidR="00E97C36" w:rsidRDefault="00E97C36" w:rsidP="006E4EBE">
            <w:pPr>
              <w:widowControl w:val="0"/>
              <w:pBdr>
                <w:top w:val="nil"/>
                <w:left w:val="nil"/>
                <w:bottom w:val="nil"/>
                <w:right w:val="nil"/>
                <w:between w:val="nil"/>
              </w:pBdr>
              <w:spacing w:line="276" w:lineRule="auto"/>
              <w:rPr>
                <w:rFonts w:ascii="Calibri" w:eastAsia="Calibri" w:hAnsi="Calibri" w:cs="Calibri"/>
                <w:sz w:val="22"/>
                <w:szCs w:val="22"/>
              </w:rPr>
            </w:pPr>
          </w:p>
        </w:tc>
        <w:tc>
          <w:tcPr>
            <w:tcW w:w="7437" w:type="dxa"/>
          </w:tcPr>
          <w:p w14:paraId="7B023C3C" w14:textId="7FDBBF5D" w:rsidR="00E97C36" w:rsidRDefault="56E6A4C8" w:rsidP="006E4EBE">
            <w:pPr>
              <w:rPr>
                <w:rFonts w:ascii="Calibri" w:eastAsia="Calibri" w:hAnsi="Calibri" w:cs="Calibri"/>
                <w:sz w:val="22"/>
                <w:szCs w:val="22"/>
              </w:rPr>
            </w:pPr>
            <w:r w:rsidRPr="56E6A4C8">
              <w:rPr>
                <w:rFonts w:ascii="Calibri" w:eastAsia="Calibri" w:hAnsi="Calibri" w:cs="Calibri"/>
                <w:sz w:val="22"/>
                <w:szCs w:val="22"/>
              </w:rPr>
              <w:t xml:space="preserve">Speaker bios are required and must demonstrate that </w:t>
            </w:r>
            <w:r w:rsidRPr="56E6A4C8">
              <w:rPr>
                <w:rFonts w:ascii="Calibri" w:eastAsia="Calibri" w:hAnsi="Calibri" w:cs="Calibri"/>
                <w:b/>
                <w:bCs/>
                <w:sz w:val="22"/>
                <w:szCs w:val="22"/>
              </w:rPr>
              <w:t>ALL speakers</w:t>
            </w:r>
            <w:r w:rsidRPr="56E6A4C8">
              <w:rPr>
                <w:rFonts w:ascii="Calibri" w:eastAsia="Calibri" w:hAnsi="Calibri" w:cs="Calibri"/>
                <w:sz w:val="22"/>
                <w:szCs w:val="22"/>
              </w:rPr>
              <w:t xml:space="preserve"> have significant speaking experience (state/national/international conferences) and are experts in the content area of the proposed education session.</w:t>
            </w:r>
          </w:p>
        </w:tc>
      </w:tr>
      <w:tr w:rsidR="00E97C36" w14:paraId="55A032FE" w14:textId="77777777" w:rsidTr="56E6A4C8">
        <w:trPr>
          <w:trHeight w:val="1465"/>
        </w:trPr>
        <w:tc>
          <w:tcPr>
            <w:tcW w:w="1913" w:type="dxa"/>
            <w:vMerge/>
          </w:tcPr>
          <w:p w14:paraId="32C5CB07" w14:textId="77777777" w:rsidR="00E97C36" w:rsidRDefault="00E97C36" w:rsidP="006E4EBE">
            <w:pPr>
              <w:widowControl w:val="0"/>
              <w:pBdr>
                <w:top w:val="nil"/>
                <w:left w:val="nil"/>
                <w:bottom w:val="nil"/>
                <w:right w:val="nil"/>
                <w:between w:val="nil"/>
              </w:pBdr>
              <w:spacing w:line="276" w:lineRule="auto"/>
              <w:rPr>
                <w:rFonts w:ascii="Calibri" w:eastAsia="Calibri" w:hAnsi="Calibri" w:cs="Calibri"/>
                <w:sz w:val="22"/>
                <w:szCs w:val="22"/>
              </w:rPr>
            </w:pPr>
          </w:p>
        </w:tc>
        <w:tc>
          <w:tcPr>
            <w:tcW w:w="7437" w:type="dxa"/>
          </w:tcPr>
          <w:p w14:paraId="690A926C"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SPEAKER LISTING ORDER: The first speaker listed in the portal is considered the “primary” or “lead” speaker. All communication will be sent to the lead speaker and it is the responsibility of the lead speaker to forward this information to the entire speaking team. The speaking team may change the order in the portal at any time. See the APTA for assistance if needed.</w:t>
            </w:r>
          </w:p>
        </w:tc>
      </w:tr>
      <w:tr w:rsidR="00E97C36" w14:paraId="2ADAE96D" w14:textId="77777777" w:rsidTr="56E6A4C8">
        <w:trPr>
          <w:trHeight w:val="575"/>
        </w:trPr>
        <w:tc>
          <w:tcPr>
            <w:tcW w:w="1913" w:type="dxa"/>
            <w:vMerge/>
          </w:tcPr>
          <w:p w14:paraId="7DD11A7A" w14:textId="77777777" w:rsidR="00E97C36" w:rsidRDefault="00E97C36" w:rsidP="006E4EBE">
            <w:pPr>
              <w:widowControl w:val="0"/>
              <w:pBdr>
                <w:top w:val="nil"/>
                <w:left w:val="nil"/>
                <w:bottom w:val="nil"/>
                <w:right w:val="nil"/>
                <w:between w:val="nil"/>
              </w:pBdr>
              <w:spacing w:line="276" w:lineRule="auto"/>
              <w:rPr>
                <w:rFonts w:ascii="Calibri" w:eastAsia="Calibri" w:hAnsi="Calibri" w:cs="Calibri"/>
                <w:sz w:val="22"/>
                <w:szCs w:val="22"/>
              </w:rPr>
            </w:pPr>
          </w:p>
        </w:tc>
        <w:tc>
          <w:tcPr>
            <w:tcW w:w="7437" w:type="dxa"/>
          </w:tcPr>
          <w:p w14:paraId="59F1C337"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 xml:space="preserve">Speaking teams MUST include members of the American Physical Therapy Association. No exceptions will be made. </w:t>
            </w:r>
          </w:p>
        </w:tc>
      </w:tr>
      <w:tr w:rsidR="00E97C36" w14:paraId="78A76719" w14:textId="77777777" w:rsidTr="56E6A4C8">
        <w:tc>
          <w:tcPr>
            <w:tcW w:w="1913" w:type="dxa"/>
          </w:tcPr>
          <w:p w14:paraId="2B39C946"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OBJECTIVES</w:t>
            </w:r>
          </w:p>
        </w:tc>
        <w:tc>
          <w:tcPr>
            <w:tcW w:w="7437" w:type="dxa"/>
          </w:tcPr>
          <w:p w14:paraId="62EB51A1" w14:textId="2818C482" w:rsidR="00E97C36" w:rsidRDefault="00E97C36" w:rsidP="006E4EBE">
            <w:pPr>
              <w:rPr>
                <w:rFonts w:ascii="Times New Roman" w:eastAsia="Times New Roman" w:hAnsi="Times New Roman" w:cs="Times New Roman"/>
              </w:rPr>
            </w:pPr>
            <w:r>
              <w:rPr>
                <w:rFonts w:ascii="Calibri" w:eastAsia="Calibri" w:hAnsi="Calibri" w:cs="Calibri"/>
                <w:sz w:val="22"/>
                <w:szCs w:val="22"/>
              </w:rPr>
              <w:t xml:space="preserve">The submission portal requires between 1 and 4 learning objectives for the proposed session. Refer to </w:t>
            </w:r>
            <w:hyperlink r:id="rId9">
              <w:r>
                <w:rPr>
                  <w:rFonts w:ascii="Calibri" w:eastAsia="Calibri" w:hAnsi="Calibri" w:cs="Calibri"/>
                  <w:color w:val="467886"/>
                  <w:sz w:val="22"/>
                  <w:szCs w:val="22"/>
                  <w:u w:val="single"/>
                </w:rPr>
                <w:t>Bloom's Taxonomy</w:t>
              </w:r>
            </w:hyperlink>
            <w:r>
              <w:rPr>
                <w:rFonts w:ascii="Calibri" w:eastAsia="Calibri" w:hAnsi="Calibri" w:cs="Calibri"/>
                <w:sz w:val="22"/>
                <w:szCs w:val="22"/>
              </w:rPr>
              <w:t xml:space="preserve"> when composing your learning objectives. Learning objectives should finish the statement, "Upon completion of this session, attendees will be able to..." and should use measurable verbs such as "explain," "describe," "design," "apply," etc. Each learning objective needs to be addressed by the speakers during the presentation.</w:t>
            </w:r>
          </w:p>
        </w:tc>
      </w:tr>
      <w:tr w:rsidR="00E97C36" w14:paraId="0A85CF82" w14:textId="77777777" w:rsidTr="56E6A4C8">
        <w:tc>
          <w:tcPr>
            <w:tcW w:w="1913" w:type="dxa"/>
          </w:tcPr>
          <w:p w14:paraId="492B3393"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TARGET AUDIENCE</w:t>
            </w:r>
          </w:p>
        </w:tc>
        <w:tc>
          <w:tcPr>
            <w:tcW w:w="7437" w:type="dxa"/>
          </w:tcPr>
          <w:p w14:paraId="1966743C" w14:textId="3FFD8833" w:rsidR="00E97C36" w:rsidRDefault="5758AEDC" w:rsidP="006E4EBE">
            <w:pPr>
              <w:rPr>
                <w:rFonts w:ascii="Times New Roman" w:eastAsia="Times New Roman" w:hAnsi="Times New Roman" w:cs="Times New Roman"/>
              </w:rPr>
            </w:pPr>
            <w:r w:rsidRPr="5758AEDC">
              <w:rPr>
                <w:rFonts w:ascii="Calibri" w:eastAsia="Calibri" w:hAnsi="Calibri" w:cs="Calibri"/>
                <w:sz w:val="22"/>
                <w:szCs w:val="22"/>
              </w:rPr>
              <w:t xml:space="preserve">Specifically state an appropriate targeted level of participants’ baseline knowledge (beginner, intermediate, advanced, etc). None of the education sessions for the ANPT should be aimed toward an entry-level audience. </w:t>
            </w:r>
          </w:p>
        </w:tc>
      </w:tr>
      <w:tr w:rsidR="00E97C36" w14:paraId="58B3AF03" w14:textId="77777777" w:rsidTr="56E6A4C8">
        <w:tc>
          <w:tcPr>
            <w:tcW w:w="1913" w:type="dxa"/>
          </w:tcPr>
          <w:p w14:paraId="571935C7"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OUTLINE</w:t>
            </w:r>
          </w:p>
          <w:p w14:paraId="5D2AB34D" w14:textId="77777777" w:rsidR="00727233" w:rsidRDefault="00727233" w:rsidP="006E4EBE">
            <w:pPr>
              <w:rPr>
                <w:rFonts w:ascii="Calibri" w:eastAsia="Calibri" w:hAnsi="Calibri" w:cs="Calibri"/>
                <w:sz w:val="22"/>
                <w:szCs w:val="22"/>
              </w:rPr>
            </w:pPr>
          </w:p>
          <w:p w14:paraId="4D6CE7F5" w14:textId="77777777" w:rsidR="00727233" w:rsidRDefault="00727233" w:rsidP="006E4EBE">
            <w:pPr>
              <w:rPr>
                <w:rFonts w:ascii="Calibri" w:eastAsia="Calibri" w:hAnsi="Calibri" w:cs="Calibri"/>
                <w:sz w:val="22"/>
                <w:szCs w:val="22"/>
              </w:rPr>
            </w:pPr>
          </w:p>
          <w:p w14:paraId="5F9B3629" w14:textId="77777777" w:rsidR="00727233" w:rsidRDefault="00727233" w:rsidP="006E4EBE">
            <w:pPr>
              <w:rPr>
                <w:rFonts w:ascii="Calibri" w:eastAsia="Calibri" w:hAnsi="Calibri" w:cs="Calibri"/>
                <w:sz w:val="22"/>
                <w:szCs w:val="22"/>
              </w:rPr>
            </w:pPr>
          </w:p>
          <w:p w14:paraId="3ADAA322" w14:textId="77777777" w:rsidR="009A0457" w:rsidRDefault="009A0457" w:rsidP="009A0457">
            <w:pPr>
              <w:rPr>
                <w:rFonts w:ascii="Calibri" w:eastAsia="Calibri" w:hAnsi="Calibri" w:cs="Calibri"/>
                <w:sz w:val="22"/>
                <w:szCs w:val="22"/>
              </w:rPr>
            </w:pPr>
            <w:r>
              <w:rPr>
                <w:rFonts w:ascii="Calibri" w:eastAsia="Calibri" w:hAnsi="Calibri" w:cs="Calibri"/>
                <w:sz w:val="22"/>
                <w:szCs w:val="22"/>
              </w:rPr>
              <w:lastRenderedPageBreak/>
              <w:t>OUTLINE</w:t>
            </w:r>
          </w:p>
          <w:p w14:paraId="4A765A0F" w14:textId="693C0E4D" w:rsidR="00727233" w:rsidRDefault="009A0457" w:rsidP="006E4EBE">
            <w:pPr>
              <w:rPr>
                <w:rFonts w:ascii="Calibri" w:eastAsia="Calibri" w:hAnsi="Calibri" w:cs="Calibri"/>
                <w:sz w:val="22"/>
                <w:szCs w:val="22"/>
              </w:rPr>
            </w:pPr>
            <w:r>
              <w:rPr>
                <w:rFonts w:ascii="Calibri" w:eastAsia="Calibri" w:hAnsi="Calibri" w:cs="Calibri"/>
                <w:sz w:val="22"/>
                <w:szCs w:val="22"/>
              </w:rPr>
              <w:t>(CONT’D)</w:t>
            </w:r>
          </w:p>
        </w:tc>
        <w:tc>
          <w:tcPr>
            <w:tcW w:w="7437" w:type="dxa"/>
          </w:tcPr>
          <w:p w14:paraId="3969D541" w14:textId="57A9FFD3" w:rsidR="00E97C36" w:rsidRDefault="56E6A4C8" w:rsidP="006E4EBE">
            <w:pPr>
              <w:rPr>
                <w:rFonts w:ascii="Calibri" w:eastAsia="Calibri" w:hAnsi="Calibri" w:cs="Calibri"/>
                <w:b/>
                <w:bCs/>
                <w:sz w:val="22"/>
                <w:szCs w:val="22"/>
              </w:rPr>
            </w:pPr>
            <w:r w:rsidRPr="56E6A4C8">
              <w:rPr>
                <w:rFonts w:ascii="Calibri" w:eastAsia="Calibri" w:hAnsi="Calibri" w:cs="Calibri"/>
                <w:sz w:val="22"/>
                <w:szCs w:val="22"/>
              </w:rPr>
              <w:lastRenderedPageBreak/>
              <w:t xml:space="preserve">Provides a detailed outline of the information that will be included in the presentation and who will be covering each content area. Remember that </w:t>
            </w:r>
            <w:r w:rsidRPr="56E6A4C8">
              <w:rPr>
                <w:rFonts w:ascii="Calibri" w:eastAsia="Calibri" w:hAnsi="Calibri" w:cs="Calibri"/>
                <w:b/>
                <w:bCs/>
                <w:sz w:val="22"/>
                <w:szCs w:val="22"/>
              </w:rPr>
              <w:t xml:space="preserve">each speaker must lead the presentation for </w:t>
            </w:r>
            <w:r w:rsidRPr="56E6A4C8">
              <w:rPr>
                <w:rFonts w:ascii="Calibri" w:eastAsia="Calibri" w:hAnsi="Calibri" w:cs="Calibri"/>
                <w:b/>
                <w:bCs/>
                <w:i/>
                <w:iCs/>
                <w:sz w:val="22"/>
                <w:szCs w:val="22"/>
              </w:rPr>
              <w:t>at least</w:t>
            </w:r>
            <w:r w:rsidRPr="56E6A4C8">
              <w:rPr>
                <w:rFonts w:ascii="Calibri" w:eastAsia="Calibri" w:hAnsi="Calibri" w:cs="Calibri"/>
                <w:b/>
                <w:bCs/>
                <w:sz w:val="22"/>
                <w:szCs w:val="22"/>
              </w:rPr>
              <w:t xml:space="preserve"> 20 </w:t>
            </w:r>
            <w:sdt>
              <w:sdtPr>
                <w:rPr>
                  <w:rFonts w:ascii="Calibri" w:eastAsia="Calibri" w:hAnsi="Calibri" w:cs="Calibri"/>
                  <w:b/>
                  <w:bCs/>
                  <w:sz w:val="22"/>
                  <w:szCs w:val="22"/>
                </w:rPr>
                <w:tag w:val="goog_rdk_12"/>
                <w:id w:val="987979741"/>
              </w:sdtPr>
              <w:sdtContent/>
            </w:sdt>
            <w:r w:rsidRPr="56E6A4C8">
              <w:rPr>
                <w:rFonts w:ascii="Calibri" w:eastAsia="Calibri" w:hAnsi="Calibri" w:cs="Calibri"/>
                <w:b/>
                <w:bCs/>
                <w:sz w:val="22"/>
                <w:szCs w:val="22"/>
              </w:rPr>
              <w:t>minutes</w:t>
            </w:r>
            <w:r w:rsidRPr="56E6A4C8">
              <w:rPr>
                <w:rFonts w:ascii="Calibri" w:eastAsia="Calibri" w:hAnsi="Calibri" w:cs="Calibri"/>
                <w:sz w:val="22"/>
                <w:szCs w:val="22"/>
              </w:rPr>
              <w:t xml:space="preserve">. </w:t>
            </w:r>
          </w:p>
          <w:p w14:paraId="328F6692" w14:textId="77777777" w:rsidR="00FF6515" w:rsidRPr="00FF6515" w:rsidRDefault="00FF6515" w:rsidP="00FF6515">
            <w:pPr>
              <w:jc w:val="center"/>
              <w:rPr>
                <w:rFonts w:ascii="Calibri" w:eastAsia="Calibri" w:hAnsi="Calibri" w:cs="Calibri"/>
                <w:sz w:val="22"/>
                <w:szCs w:val="22"/>
              </w:rPr>
            </w:pPr>
          </w:p>
          <w:p w14:paraId="2C26F65B" w14:textId="5926FAEF" w:rsidR="00E97C36" w:rsidRDefault="56E6A4C8" w:rsidP="006E4EBE">
            <w:pPr>
              <w:pStyle w:val="ListParagraph"/>
              <w:numPr>
                <w:ilvl w:val="0"/>
                <w:numId w:val="3"/>
              </w:numPr>
              <w:rPr>
                <w:rFonts w:ascii="Calibri" w:eastAsia="Calibri" w:hAnsi="Calibri" w:cs="Calibri"/>
                <w:sz w:val="22"/>
                <w:szCs w:val="22"/>
              </w:rPr>
            </w:pPr>
            <w:r w:rsidRPr="56E6A4C8">
              <w:rPr>
                <w:rFonts w:ascii="Calibri" w:eastAsia="Calibri" w:hAnsi="Calibri" w:cs="Calibri"/>
                <w:sz w:val="22"/>
                <w:szCs w:val="22"/>
              </w:rPr>
              <w:lastRenderedPageBreak/>
              <w:t xml:space="preserve">Education sessions are </w:t>
            </w:r>
            <w:r w:rsidRPr="56E6A4C8">
              <w:rPr>
                <w:rFonts w:ascii="Calibri" w:eastAsia="Calibri" w:hAnsi="Calibri" w:cs="Calibri"/>
                <w:sz w:val="22"/>
                <w:szCs w:val="22"/>
                <w:highlight w:val="yellow"/>
              </w:rPr>
              <w:t>90 minutes in length</w:t>
            </w:r>
            <w:r w:rsidRPr="56E6A4C8">
              <w:rPr>
                <w:rFonts w:ascii="Calibri" w:eastAsia="Calibri" w:hAnsi="Calibri" w:cs="Calibri"/>
                <w:sz w:val="22"/>
                <w:szCs w:val="22"/>
              </w:rPr>
              <w:t xml:space="preserve">. If your team has content exceeding 90 minutes, your team may submit two 90-minute session proposals, designating that they are part 1 and part 2. </w:t>
            </w:r>
          </w:p>
          <w:p w14:paraId="6DC5CF6E" w14:textId="2FC81546" w:rsidR="00E97C36" w:rsidRPr="00E97C36" w:rsidRDefault="00E97C36" w:rsidP="006E4EBE">
            <w:pPr>
              <w:pStyle w:val="ListParagraph"/>
              <w:numPr>
                <w:ilvl w:val="0"/>
                <w:numId w:val="3"/>
              </w:numPr>
              <w:rPr>
                <w:rFonts w:ascii="Calibri" w:eastAsia="Calibri" w:hAnsi="Calibri" w:cs="Calibri"/>
                <w:sz w:val="22"/>
                <w:szCs w:val="22"/>
              </w:rPr>
            </w:pPr>
            <w:r>
              <w:rPr>
                <w:rFonts w:ascii="Calibri" w:eastAsia="Calibri" w:hAnsi="Calibri" w:cs="Calibri"/>
                <w:sz w:val="22"/>
                <w:szCs w:val="22"/>
              </w:rPr>
              <w:t xml:space="preserve">Pre-conference proposals should be for a single day only. </w:t>
            </w:r>
          </w:p>
        </w:tc>
      </w:tr>
      <w:tr w:rsidR="00E97C36" w14:paraId="31D440E9" w14:textId="77777777" w:rsidTr="56E6A4C8">
        <w:trPr>
          <w:trHeight w:val="340"/>
        </w:trPr>
        <w:tc>
          <w:tcPr>
            <w:tcW w:w="1913" w:type="dxa"/>
            <w:vMerge w:val="restart"/>
          </w:tcPr>
          <w:p w14:paraId="004DF044"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lastRenderedPageBreak/>
              <w:t>REFERENCES</w:t>
            </w:r>
          </w:p>
        </w:tc>
        <w:tc>
          <w:tcPr>
            <w:tcW w:w="7437" w:type="dxa"/>
          </w:tcPr>
          <w:p w14:paraId="490722F1" w14:textId="5DC72C31" w:rsidR="00E97C36" w:rsidRDefault="56E6A4C8" w:rsidP="006E4EBE">
            <w:pPr>
              <w:rPr>
                <w:rFonts w:ascii="Calibri" w:eastAsia="Calibri" w:hAnsi="Calibri" w:cs="Calibri"/>
                <w:sz w:val="22"/>
                <w:szCs w:val="22"/>
              </w:rPr>
            </w:pPr>
            <w:r w:rsidRPr="56E6A4C8">
              <w:rPr>
                <w:rFonts w:ascii="Calibri" w:eastAsia="Calibri" w:hAnsi="Calibri" w:cs="Calibri"/>
                <w:sz w:val="22"/>
                <w:szCs w:val="22"/>
              </w:rPr>
              <w:t xml:space="preserve">References should reflect the principles of evidence-informed practice and </w:t>
            </w:r>
            <w:r w:rsidR="009A0457" w:rsidRPr="56E6A4C8">
              <w:rPr>
                <w:rFonts w:ascii="Calibri" w:eastAsia="Calibri" w:hAnsi="Calibri" w:cs="Calibri"/>
                <w:sz w:val="22"/>
                <w:szCs w:val="22"/>
              </w:rPr>
              <w:t>include</w:t>
            </w:r>
            <w:r w:rsidRPr="56E6A4C8">
              <w:rPr>
                <w:rFonts w:ascii="Calibri" w:eastAsia="Calibri" w:hAnsi="Calibri" w:cs="Calibri"/>
                <w:sz w:val="22"/>
                <w:szCs w:val="22"/>
              </w:rPr>
              <w:t xml:space="preserve"> a list of scientific references to support the content to be presented.</w:t>
            </w:r>
          </w:p>
        </w:tc>
      </w:tr>
      <w:tr w:rsidR="00E97C36" w14:paraId="4B55715E" w14:textId="77777777" w:rsidTr="56E6A4C8">
        <w:trPr>
          <w:trHeight w:val="340"/>
        </w:trPr>
        <w:tc>
          <w:tcPr>
            <w:tcW w:w="1913" w:type="dxa"/>
            <w:vMerge/>
          </w:tcPr>
          <w:p w14:paraId="6BF97A9A" w14:textId="77777777" w:rsidR="00E97C36" w:rsidRDefault="00E97C36" w:rsidP="006E4EBE">
            <w:pPr>
              <w:rPr>
                <w:rFonts w:ascii="Calibri" w:eastAsia="Calibri" w:hAnsi="Calibri" w:cs="Calibri"/>
                <w:sz w:val="22"/>
                <w:szCs w:val="22"/>
              </w:rPr>
            </w:pPr>
          </w:p>
        </w:tc>
        <w:tc>
          <w:tcPr>
            <w:tcW w:w="7437" w:type="dxa"/>
          </w:tcPr>
          <w:p w14:paraId="5CE153B7" w14:textId="1EE64C4B" w:rsidR="00E97C36" w:rsidRDefault="56E6A4C8" w:rsidP="006E4EBE">
            <w:pPr>
              <w:rPr>
                <w:rFonts w:ascii="Calibri" w:eastAsia="Calibri" w:hAnsi="Calibri" w:cs="Calibri"/>
                <w:sz w:val="22"/>
                <w:szCs w:val="22"/>
              </w:rPr>
            </w:pPr>
            <w:r w:rsidRPr="56E6A4C8">
              <w:rPr>
                <w:rFonts w:ascii="Calibri" w:eastAsia="Calibri" w:hAnsi="Calibri" w:cs="Calibri"/>
                <w:sz w:val="22"/>
                <w:szCs w:val="22"/>
              </w:rPr>
              <w:t xml:space="preserve">The ANPT values evidence-informed practice as a combination of best available research, clinical expertise, and patient characteristics, culture, and preferences. </w:t>
            </w:r>
          </w:p>
        </w:tc>
      </w:tr>
      <w:tr w:rsidR="00E97C36" w14:paraId="538F70F3" w14:textId="77777777" w:rsidTr="56E6A4C8">
        <w:trPr>
          <w:trHeight w:val="377"/>
        </w:trPr>
        <w:tc>
          <w:tcPr>
            <w:tcW w:w="1913" w:type="dxa"/>
            <w:vMerge/>
          </w:tcPr>
          <w:p w14:paraId="36CAE5D7" w14:textId="77777777" w:rsidR="00E97C36" w:rsidRDefault="00E97C36" w:rsidP="006E4EBE">
            <w:pPr>
              <w:widowControl w:val="0"/>
              <w:pBdr>
                <w:top w:val="nil"/>
                <w:left w:val="nil"/>
                <w:bottom w:val="nil"/>
                <w:right w:val="nil"/>
                <w:between w:val="nil"/>
              </w:pBdr>
              <w:spacing w:line="276" w:lineRule="auto"/>
              <w:rPr>
                <w:rFonts w:ascii="Calibri" w:eastAsia="Calibri" w:hAnsi="Calibri" w:cs="Calibri"/>
                <w:sz w:val="22"/>
                <w:szCs w:val="22"/>
              </w:rPr>
            </w:pPr>
          </w:p>
        </w:tc>
        <w:tc>
          <w:tcPr>
            <w:tcW w:w="7437" w:type="dxa"/>
          </w:tcPr>
          <w:p w14:paraId="20E02F9D"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 xml:space="preserve">The APTA requires a list of 5-7 references no more than 7 years old. </w:t>
            </w:r>
          </w:p>
        </w:tc>
      </w:tr>
      <w:tr w:rsidR="00E97C36" w14:paraId="0B814712" w14:textId="77777777" w:rsidTr="56E6A4C8">
        <w:trPr>
          <w:trHeight w:val="404"/>
        </w:trPr>
        <w:tc>
          <w:tcPr>
            <w:tcW w:w="1913" w:type="dxa"/>
            <w:vMerge/>
          </w:tcPr>
          <w:p w14:paraId="40ED0F17" w14:textId="77777777" w:rsidR="00E97C36" w:rsidRDefault="00E97C36" w:rsidP="006E4EBE">
            <w:pPr>
              <w:widowControl w:val="0"/>
              <w:pBdr>
                <w:top w:val="nil"/>
                <w:left w:val="nil"/>
                <w:bottom w:val="nil"/>
                <w:right w:val="nil"/>
                <w:between w:val="nil"/>
              </w:pBdr>
              <w:spacing w:line="276" w:lineRule="auto"/>
              <w:rPr>
                <w:rFonts w:ascii="Calibri" w:eastAsia="Calibri" w:hAnsi="Calibri" w:cs="Calibri"/>
                <w:sz w:val="22"/>
                <w:szCs w:val="22"/>
              </w:rPr>
            </w:pPr>
          </w:p>
        </w:tc>
        <w:tc>
          <w:tcPr>
            <w:tcW w:w="7437" w:type="dxa"/>
          </w:tcPr>
          <w:p w14:paraId="6168C603"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References should be provided in full AMA format.</w:t>
            </w:r>
          </w:p>
        </w:tc>
      </w:tr>
      <w:tr w:rsidR="00F83646" w14:paraId="5632132C" w14:textId="77777777" w:rsidTr="56E6A4C8">
        <w:trPr>
          <w:trHeight w:val="1210"/>
        </w:trPr>
        <w:tc>
          <w:tcPr>
            <w:tcW w:w="1913" w:type="dxa"/>
            <w:vMerge w:val="restart"/>
          </w:tcPr>
          <w:p w14:paraId="7990392E" w14:textId="77777777" w:rsidR="00F83646" w:rsidRDefault="00F83646" w:rsidP="006E4EBE">
            <w:pPr>
              <w:rPr>
                <w:rFonts w:ascii="Calibri" w:eastAsia="Calibri" w:hAnsi="Calibri" w:cs="Calibri"/>
                <w:sz w:val="22"/>
                <w:szCs w:val="22"/>
              </w:rPr>
            </w:pPr>
            <w:r>
              <w:rPr>
                <w:rFonts w:ascii="Calibri" w:eastAsia="Calibri" w:hAnsi="Calibri" w:cs="Calibri"/>
                <w:sz w:val="22"/>
                <w:szCs w:val="22"/>
              </w:rPr>
              <w:t>CONFLICT OF INTEREST DISCLOSURE</w:t>
            </w:r>
          </w:p>
        </w:tc>
        <w:tc>
          <w:tcPr>
            <w:tcW w:w="7437" w:type="dxa"/>
          </w:tcPr>
          <w:p w14:paraId="2CEE8A08" w14:textId="42149B5F" w:rsidR="00F83646" w:rsidRDefault="00F83646" w:rsidP="00F83646">
            <w:pPr>
              <w:rPr>
                <w:rFonts w:ascii="Calibri" w:eastAsia="Calibri" w:hAnsi="Calibri" w:cs="Calibri"/>
                <w:sz w:val="22"/>
                <w:szCs w:val="22"/>
              </w:rPr>
            </w:pPr>
            <w:r>
              <w:rPr>
                <w:rFonts w:ascii="Calibri" w:eastAsia="Calibri" w:hAnsi="Calibri" w:cs="Calibri"/>
                <w:sz w:val="22"/>
                <w:szCs w:val="22"/>
              </w:rPr>
              <w:t xml:space="preserve">Specifically disclose any potential financial gain on the part of the presenter(s). Potential presenters should err on the side of caution and disclose any possible perceived conflicts. Feel free to explain why a possibly perceived conflict is not </w:t>
            </w:r>
            <w:sdt>
              <w:sdtPr>
                <w:tag w:val="goog_rdk_13"/>
                <w:id w:val="-1549681259"/>
                <w:showingPlcHdr/>
              </w:sdtPr>
              <w:sdtContent>
                <w:r>
                  <w:t xml:space="preserve">     </w:t>
                </w:r>
              </w:sdtContent>
            </w:sdt>
            <w:sdt>
              <w:sdtPr>
                <w:tag w:val="goog_rdk_14"/>
                <w:id w:val="1704827263"/>
              </w:sdtPr>
              <w:sdtContent>
                <w:r>
                  <w:rPr>
                    <w:rFonts w:ascii="Calibri" w:eastAsia="Calibri" w:hAnsi="Calibri" w:cs="Calibri"/>
                    <w:sz w:val="22"/>
                    <w:szCs w:val="22"/>
                  </w:rPr>
                  <w:t xml:space="preserve"> a </w:t>
                </w:r>
              </w:sdtContent>
            </w:sdt>
            <w:r>
              <w:rPr>
                <w:rFonts w:ascii="Calibri" w:eastAsia="Calibri" w:hAnsi="Calibri" w:cs="Calibri"/>
                <w:sz w:val="22"/>
                <w:szCs w:val="22"/>
              </w:rPr>
              <w:t xml:space="preserve">conflict of interest. </w:t>
            </w:r>
          </w:p>
        </w:tc>
      </w:tr>
      <w:tr w:rsidR="00F83646" w14:paraId="72B4869B" w14:textId="77777777" w:rsidTr="56E6A4C8">
        <w:trPr>
          <w:trHeight w:val="1210"/>
        </w:trPr>
        <w:tc>
          <w:tcPr>
            <w:tcW w:w="1913" w:type="dxa"/>
            <w:vMerge/>
          </w:tcPr>
          <w:p w14:paraId="5659A67B" w14:textId="77777777" w:rsidR="00F83646" w:rsidRDefault="00F83646" w:rsidP="006E4EBE">
            <w:pPr>
              <w:rPr>
                <w:rFonts w:ascii="Calibri" w:eastAsia="Calibri" w:hAnsi="Calibri" w:cs="Calibri"/>
                <w:sz w:val="22"/>
                <w:szCs w:val="22"/>
              </w:rPr>
            </w:pPr>
          </w:p>
        </w:tc>
        <w:tc>
          <w:tcPr>
            <w:tcW w:w="7437" w:type="dxa"/>
          </w:tcPr>
          <w:p w14:paraId="4854A7C2" w14:textId="06A93AB8" w:rsidR="00F83646" w:rsidRPr="00F83646" w:rsidRDefault="00F83646" w:rsidP="00F83646">
            <w:pPr>
              <w:rPr>
                <w:rFonts w:ascii="Calibri" w:eastAsia="Calibri" w:hAnsi="Calibri" w:cs="Calibri"/>
                <w:sz w:val="22"/>
                <w:szCs w:val="22"/>
              </w:rPr>
            </w:pPr>
            <w:r w:rsidRPr="00F83646">
              <w:rPr>
                <w:rFonts w:ascii="Calibri" w:eastAsia="Calibri" w:hAnsi="Calibri" w:cs="Calibri"/>
                <w:sz w:val="22"/>
                <w:szCs w:val="22"/>
              </w:rPr>
              <w:t xml:space="preserve">Proposals and education sessions should be </w:t>
            </w:r>
            <w:r w:rsidRPr="00F83646">
              <w:rPr>
                <w:rFonts w:ascii="Calibri" w:eastAsia="Calibri" w:hAnsi="Calibri" w:cs="Calibri"/>
                <w:b/>
                <w:bCs/>
                <w:sz w:val="22"/>
                <w:szCs w:val="22"/>
              </w:rPr>
              <w:t>devoid of any promotional content.</w:t>
            </w:r>
            <w:r w:rsidRPr="00F83646">
              <w:rPr>
                <w:rFonts w:ascii="Calibri" w:eastAsia="Calibri" w:hAnsi="Calibri" w:cs="Calibri"/>
                <w:sz w:val="22"/>
                <w:szCs w:val="22"/>
              </w:rPr>
              <w:t xml:space="preserve"> </w:t>
            </w:r>
            <w:r>
              <w:rPr>
                <w:rFonts w:ascii="Calibri" w:eastAsia="Calibri" w:hAnsi="Calibri" w:cs="Calibri"/>
                <w:sz w:val="22"/>
                <w:szCs w:val="22"/>
              </w:rPr>
              <w:t>Avoid</w:t>
            </w:r>
            <w:r w:rsidRPr="00F83646">
              <w:rPr>
                <w:rFonts w:ascii="Calibri" w:eastAsia="Calibri" w:hAnsi="Calibri" w:cs="Calibri"/>
                <w:sz w:val="22"/>
                <w:szCs w:val="22"/>
              </w:rPr>
              <w:t xml:space="preserve"> the use of brand names unless absolutely necessary</w:t>
            </w:r>
            <w:r>
              <w:rPr>
                <w:rFonts w:ascii="Calibri" w:eastAsia="Calibri" w:hAnsi="Calibri" w:cs="Calibri"/>
                <w:sz w:val="22"/>
                <w:szCs w:val="22"/>
              </w:rPr>
              <w:t xml:space="preserve">. </w:t>
            </w:r>
            <w:r w:rsidRPr="00F83646">
              <w:rPr>
                <w:rFonts w:ascii="Calibri" w:eastAsia="Calibri" w:hAnsi="Calibri" w:cs="Calibri"/>
                <w:sz w:val="22"/>
                <w:szCs w:val="22"/>
              </w:rPr>
              <w:t>Speakers are explicitly prohibited from passing out materials</w:t>
            </w:r>
            <w:r>
              <w:rPr>
                <w:rFonts w:ascii="Calibri" w:eastAsia="Calibri" w:hAnsi="Calibri" w:cs="Calibri"/>
                <w:sz w:val="22"/>
                <w:szCs w:val="22"/>
              </w:rPr>
              <w:t>, displaying promotional materials on the screen, or</w:t>
            </w:r>
            <w:r w:rsidRPr="00F83646">
              <w:rPr>
                <w:rFonts w:ascii="Calibri" w:eastAsia="Calibri" w:hAnsi="Calibri" w:cs="Calibri"/>
                <w:sz w:val="22"/>
                <w:szCs w:val="22"/>
              </w:rPr>
              <w:t xml:space="preserve"> directing individuals</w:t>
            </w:r>
            <w:r>
              <w:rPr>
                <w:rFonts w:ascii="Calibri" w:eastAsia="Calibri" w:hAnsi="Calibri" w:cs="Calibri"/>
                <w:sz w:val="22"/>
                <w:szCs w:val="22"/>
              </w:rPr>
              <w:t xml:space="preserve"> to exhibits or promotional events. “When in doubt, leave it out.” </w:t>
            </w:r>
          </w:p>
        </w:tc>
      </w:tr>
      <w:tr w:rsidR="00E97C36" w14:paraId="776712B6" w14:textId="77777777" w:rsidTr="56E6A4C8">
        <w:trPr>
          <w:trHeight w:val="845"/>
        </w:trPr>
        <w:tc>
          <w:tcPr>
            <w:tcW w:w="1913" w:type="dxa"/>
            <w:vMerge w:val="restart"/>
          </w:tcPr>
          <w:p w14:paraId="5A1656A6" w14:textId="77777777" w:rsidR="00E97C36" w:rsidRDefault="00E97C36" w:rsidP="006E4EBE">
            <w:pPr>
              <w:rPr>
                <w:rFonts w:ascii="Calibri" w:eastAsia="Calibri" w:hAnsi="Calibri" w:cs="Calibri"/>
                <w:sz w:val="22"/>
                <w:szCs w:val="22"/>
              </w:rPr>
            </w:pPr>
            <w:r>
              <w:rPr>
                <w:rFonts w:ascii="Calibri" w:eastAsia="Calibri" w:hAnsi="Calibri" w:cs="Calibri"/>
                <w:sz w:val="22"/>
                <w:szCs w:val="22"/>
              </w:rPr>
              <w:t>PROFESSIONALISM</w:t>
            </w:r>
          </w:p>
        </w:tc>
        <w:tc>
          <w:tcPr>
            <w:tcW w:w="7437" w:type="dxa"/>
          </w:tcPr>
          <w:p w14:paraId="26070C14" w14:textId="23C55393" w:rsidR="00E97C36" w:rsidRDefault="00E97C36" w:rsidP="006E4EBE">
            <w:pPr>
              <w:rPr>
                <w:rFonts w:ascii="Times New Roman" w:eastAsia="Times New Roman" w:hAnsi="Times New Roman" w:cs="Times New Roman"/>
              </w:rPr>
            </w:pPr>
            <w:r>
              <w:rPr>
                <w:rFonts w:ascii="Calibri" w:eastAsia="Calibri" w:hAnsi="Calibri" w:cs="Calibri"/>
                <w:sz w:val="22"/>
                <w:szCs w:val="22"/>
              </w:rPr>
              <w:t xml:space="preserve">The proposal </w:t>
            </w:r>
            <w:r w:rsidR="009A0457">
              <w:rPr>
                <w:rFonts w:ascii="Calibri" w:eastAsia="Calibri" w:hAnsi="Calibri" w:cs="Calibri"/>
                <w:sz w:val="22"/>
                <w:szCs w:val="22"/>
              </w:rPr>
              <w:t>should be</w:t>
            </w:r>
            <w:r>
              <w:rPr>
                <w:rFonts w:ascii="Calibri" w:eastAsia="Calibri" w:hAnsi="Calibri" w:cs="Calibri"/>
                <w:sz w:val="22"/>
                <w:szCs w:val="22"/>
              </w:rPr>
              <w:t xml:space="preserve"> consistent with </w:t>
            </w:r>
            <w:r w:rsidRPr="00F83646">
              <w:rPr>
                <w:rFonts w:ascii="Calibri" w:eastAsia="Calibri" w:hAnsi="Calibri" w:cs="Calibri"/>
                <w:sz w:val="22"/>
                <w:szCs w:val="22"/>
              </w:rPr>
              <w:t>person first language</w:t>
            </w:r>
            <w:r>
              <w:rPr>
                <w:rFonts w:ascii="Calibri" w:eastAsia="Calibri" w:hAnsi="Calibri" w:cs="Calibri"/>
                <w:sz w:val="22"/>
                <w:szCs w:val="22"/>
              </w:rPr>
              <w:t xml:space="preserve">, as well as the language and content of the </w:t>
            </w:r>
            <w:r>
              <w:rPr>
                <w:rFonts w:ascii="Calibri" w:eastAsia="Calibri" w:hAnsi="Calibri" w:cs="Calibri"/>
                <w:i/>
                <w:sz w:val="22"/>
                <w:szCs w:val="22"/>
              </w:rPr>
              <w:t xml:space="preserve">Guide to Physical Therapist Practice </w:t>
            </w:r>
            <w:r>
              <w:rPr>
                <w:rFonts w:ascii="Calibri" w:eastAsia="Calibri" w:hAnsi="Calibri" w:cs="Calibri"/>
                <w:sz w:val="22"/>
                <w:szCs w:val="22"/>
              </w:rPr>
              <w:t xml:space="preserve">and the </w:t>
            </w:r>
            <w:r>
              <w:rPr>
                <w:rFonts w:ascii="Calibri" w:eastAsia="Calibri" w:hAnsi="Calibri" w:cs="Calibri"/>
                <w:i/>
                <w:sz w:val="22"/>
                <w:szCs w:val="22"/>
              </w:rPr>
              <w:t>International Classification of Functioning, Disability, and Health.</w:t>
            </w:r>
          </w:p>
        </w:tc>
      </w:tr>
      <w:tr w:rsidR="00E97C36" w14:paraId="6C1E6FED" w14:textId="77777777" w:rsidTr="56E6A4C8">
        <w:trPr>
          <w:trHeight w:val="845"/>
        </w:trPr>
        <w:tc>
          <w:tcPr>
            <w:tcW w:w="1913" w:type="dxa"/>
            <w:vMerge/>
          </w:tcPr>
          <w:p w14:paraId="4845B9D7" w14:textId="77777777" w:rsidR="00E97C36" w:rsidRDefault="00E97C36" w:rsidP="006E4EB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437" w:type="dxa"/>
          </w:tcPr>
          <w:p w14:paraId="35F75256" w14:textId="2EEC80C4" w:rsidR="00E97C36" w:rsidRDefault="00F83646" w:rsidP="006E4EBE">
            <w:pPr>
              <w:rPr>
                <w:rFonts w:ascii="Times New Roman" w:eastAsia="Times New Roman" w:hAnsi="Times New Roman" w:cs="Times New Roman"/>
              </w:rPr>
            </w:pPr>
            <w:r w:rsidRPr="00F83646">
              <w:rPr>
                <w:rFonts w:ascii="Calibri" w:eastAsia="Calibri" w:hAnsi="Calibri" w:cs="Calibri"/>
                <w:sz w:val="22"/>
                <w:szCs w:val="22"/>
              </w:rPr>
              <w:t>The proposal</w:t>
            </w:r>
            <w:r w:rsidR="009A0457">
              <w:rPr>
                <w:rFonts w:ascii="Calibri" w:eastAsia="Calibri" w:hAnsi="Calibri" w:cs="Calibri"/>
                <w:sz w:val="22"/>
                <w:szCs w:val="22"/>
              </w:rPr>
              <w:t xml:space="preserve"> should</w:t>
            </w:r>
            <w:r w:rsidRPr="00F83646">
              <w:rPr>
                <w:rFonts w:ascii="Calibri" w:eastAsia="Calibri" w:hAnsi="Calibri" w:cs="Calibri"/>
                <w:sz w:val="22"/>
                <w:szCs w:val="22"/>
              </w:rPr>
              <w:t xml:space="preserve"> display excellent spelling, grammar, and overall clarity. It effectively communicates a comprehensive vision for the presentation, outlining the included content clearly and providing a cohesive framework for the discussion</w:t>
            </w:r>
            <w:r w:rsidR="00727233">
              <w:rPr>
                <w:rFonts w:ascii="Calibri" w:eastAsia="Calibri" w:hAnsi="Calibri" w:cs="Calibri"/>
                <w:sz w:val="22"/>
                <w:szCs w:val="22"/>
              </w:rPr>
              <w:t>.</w:t>
            </w:r>
          </w:p>
        </w:tc>
      </w:tr>
    </w:tbl>
    <w:p w14:paraId="66B8CA43" w14:textId="04FF199A" w:rsidR="00E97C36" w:rsidRDefault="00E97C36" w:rsidP="00E97C36">
      <w:pPr>
        <w:spacing w:before="280" w:after="280" w:line="240" w:lineRule="auto"/>
        <w:rPr>
          <w:rFonts w:ascii="Calibri" w:eastAsia="Calibri" w:hAnsi="Calibri" w:cs="Calibri"/>
          <w:b/>
          <w:sz w:val="28"/>
          <w:szCs w:val="28"/>
        </w:rPr>
      </w:pPr>
      <w:r>
        <w:rPr>
          <w:rFonts w:ascii="Calibri" w:eastAsia="Calibri" w:hAnsi="Calibri" w:cs="Calibri"/>
          <w:b/>
          <w:sz w:val="28"/>
          <w:szCs w:val="28"/>
        </w:rPr>
        <w:t>Special Considerations for Pre-Conference Submissions</w:t>
      </w:r>
    </w:p>
    <w:p w14:paraId="5A344D39" w14:textId="5697023A" w:rsidR="00E97C36" w:rsidRDefault="00E97C36" w:rsidP="00E97C36">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Pre-conference courses provide unique learning experiences for the members of the </w:t>
      </w:r>
      <w:r w:rsidR="00975908">
        <w:rPr>
          <w:rFonts w:ascii="Calibri" w:eastAsia="Calibri" w:hAnsi="Calibri" w:cs="Calibri"/>
          <w:sz w:val="22"/>
          <w:szCs w:val="22"/>
        </w:rPr>
        <w:t>ANPT</w:t>
      </w:r>
      <w:r>
        <w:rPr>
          <w:rFonts w:ascii="Calibri" w:eastAsia="Calibri" w:hAnsi="Calibri" w:cs="Calibri"/>
          <w:sz w:val="22"/>
          <w:szCs w:val="22"/>
        </w:rPr>
        <w:t xml:space="preserve"> because they have more freedom in layout. At this time, pre-conference courses can only be proposed as </w:t>
      </w:r>
      <w:r w:rsidR="00793096">
        <w:rPr>
          <w:rFonts w:ascii="Calibri" w:eastAsia="Calibri" w:hAnsi="Calibri" w:cs="Calibri"/>
          <w:sz w:val="22"/>
          <w:szCs w:val="22"/>
        </w:rPr>
        <w:t>1</w:t>
      </w:r>
      <w:r>
        <w:rPr>
          <w:rFonts w:ascii="Calibri" w:eastAsia="Calibri" w:hAnsi="Calibri" w:cs="Calibri"/>
          <w:sz w:val="22"/>
          <w:szCs w:val="22"/>
        </w:rPr>
        <w:t xml:space="preserve">-day courses. We encourage proposals with hands-on learning opportunities. </w:t>
      </w:r>
    </w:p>
    <w:p w14:paraId="2383583A" w14:textId="77777777" w:rsidR="00E97C36" w:rsidRDefault="00E97C36" w:rsidP="00E97C36">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Speakers are expected to contribute more substantially during a pre-conference course and are reimbursed accordingly. </w:t>
      </w:r>
      <w:r w:rsidRPr="00727233">
        <w:rPr>
          <w:rFonts w:ascii="Calibri" w:eastAsia="Calibri" w:hAnsi="Calibri" w:cs="Calibri"/>
          <w:sz w:val="22"/>
          <w:szCs w:val="22"/>
        </w:rPr>
        <w:t>As you develop your pre-conference course proposal submission, consider a speaking team that is smaller and better able to cover large amounts of content related to the topic rather than a large speaking team that each contributes in a smaller way.</w:t>
      </w:r>
      <w:r>
        <w:rPr>
          <w:rFonts w:ascii="Calibri" w:eastAsia="Calibri" w:hAnsi="Calibri" w:cs="Calibri"/>
          <w:sz w:val="22"/>
          <w:szCs w:val="22"/>
        </w:rPr>
        <w:t xml:space="preserve"> </w:t>
      </w:r>
    </w:p>
    <w:p w14:paraId="00DC7EB8" w14:textId="4A83318C" w:rsidR="00E97C36" w:rsidRDefault="00E97C36" w:rsidP="00E97C36">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Each year one pre-conference course is conducted by the </w:t>
      </w:r>
      <w:r w:rsidR="00975908">
        <w:rPr>
          <w:rFonts w:ascii="Calibri" w:eastAsia="Calibri" w:hAnsi="Calibri" w:cs="Calibri"/>
          <w:sz w:val="22"/>
          <w:szCs w:val="22"/>
        </w:rPr>
        <w:t>ANPT</w:t>
      </w:r>
      <w:r>
        <w:rPr>
          <w:rFonts w:ascii="Calibri" w:eastAsia="Calibri" w:hAnsi="Calibri" w:cs="Calibri"/>
          <w:sz w:val="22"/>
          <w:szCs w:val="22"/>
        </w:rPr>
        <w:t>. This course includes speakers invited by the Board and is not reviewed by the CSM Program Committee.</w:t>
      </w:r>
    </w:p>
    <w:p w14:paraId="2DBF5FEB" w14:textId="77777777" w:rsidR="00727233" w:rsidRDefault="00727233">
      <w:pPr>
        <w:spacing w:before="280" w:after="280" w:line="240" w:lineRule="auto"/>
        <w:rPr>
          <w:rFonts w:ascii="Calibri" w:eastAsia="Calibri" w:hAnsi="Calibri" w:cs="Calibri"/>
          <w:b/>
          <w:sz w:val="28"/>
          <w:szCs w:val="28"/>
        </w:rPr>
      </w:pPr>
    </w:p>
    <w:p w14:paraId="00000005" w14:textId="4985D168" w:rsidR="00562011" w:rsidRDefault="00C6790C">
      <w:pPr>
        <w:spacing w:before="280" w:after="280" w:line="240" w:lineRule="auto"/>
        <w:rPr>
          <w:rFonts w:ascii="Times New Roman" w:eastAsia="Times New Roman" w:hAnsi="Times New Roman" w:cs="Times New Roman"/>
          <w:sz w:val="32"/>
          <w:szCs w:val="32"/>
        </w:rPr>
      </w:pPr>
      <w:r>
        <w:rPr>
          <w:rFonts w:ascii="Calibri" w:eastAsia="Calibri" w:hAnsi="Calibri" w:cs="Calibri"/>
          <w:b/>
          <w:sz w:val="28"/>
          <w:szCs w:val="28"/>
        </w:rPr>
        <w:t xml:space="preserve">Academy of Neurologic Physical Therapy CSM Education Selection Process </w:t>
      </w:r>
    </w:p>
    <w:p w14:paraId="00000006" w14:textId="77777777" w:rsidR="00562011" w:rsidRDefault="00C6790C">
      <w:pPr>
        <w:spacing w:before="280" w:after="280" w:line="240" w:lineRule="auto"/>
        <w:rPr>
          <w:rFonts w:ascii="Calibri" w:eastAsia="Calibri" w:hAnsi="Calibri" w:cs="Calibri"/>
          <w:sz w:val="22"/>
          <w:szCs w:val="22"/>
        </w:rPr>
      </w:pPr>
      <w:r>
        <w:rPr>
          <w:rFonts w:ascii="Calibri" w:eastAsia="Calibri" w:hAnsi="Calibri" w:cs="Calibri"/>
          <w:b/>
          <w:sz w:val="22"/>
          <w:szCs w:val="22"/>
        </w:rPr>
        <w:t xml:space="preserve">Platform and Poster Presentations </w:t>
      </w:r>
      <w:r>
        <w:rPr>
          <w:rFonts w:ascii="Calibri" w:eastAsia="Calibri" w:hAnsi="Calibri" w:cs="Calibri"/>
          <w:sz w:val="22"/>
          <w:szCs w:val="22"/>
        </w:rPr>
        <w:t>are selected through a separate process guided by the Director of Research.</w:t>
      </w:r>
    </w:p>
    <w:p w14:paraId="00000007" w14:textId="3554E8AA" w:rsidR="00562011" w:rsidRDefault="00C6790C">
      <w:pPr>
        <w:spacing w:before="280" w:after="280" w:line="240" w:lineRule="auto"/>
        <w:rPr>
          <w:rFonts w:ascii="Calibri" w:eastAsia="Calibri" w:hAnsi="Calibri" w:cs="Calibri"/>
          <w:sz w:val="22"/>
          <w:szCs w:val="22"/>
        </w:rPr>
      </w:pPr>
      <w:r>
        <w:rPr>
          <w:rFonts w:ascii="Calibri" w:eastAsia="Calibri" w:hAnsi="Calibri" w:cs="Calibri"/>
          <w:b/>
          <w:sz w:val="22"/>
          <w:szCs w:val="22"/>
        </w:rPr>
        <w:t>The Anne Shumway-Cook Lectureship</w:t>
      </w:r>
      <w:r>
        <w:rPr>
          <w:rFonts w:ascii="Calibri" w:eastAsia="Calibri" w:hAnsi="Calibri" w:cs="Calibri"/>
          <w:sz w:val="22"/>
          <w:szCs w:val="22"/>
        </w:rPr>
        <w:t xml:space="preserve"> is given by the recipient of the Anne Shumway-Cook Award and selected by the Board of the </w:t>
      </w:r>
      <w:r w:rsidR="00975908">
        <w:rPr>
          <w:rFonts w:ascii="Calibri" w:eastAsia="Calibri" w:hAnsi="Calibri" w:cs="Calibri"/>
          <w:sz w:val="22"/>
          <w:szCs w:val="22"/>
        </w:rPr>
        <w:t>ANPT</w:t>
      </w:r>
      <w:r>
        <w:rPr>
          <w:rFonts w:ascii="Calibri" w:eastAsia="Calibri" w:hAnsi="Calibri" w:cs="Calibri"/>
          <w:sz w:val="22"/>
          <w:szCs w:val="22"/>
        </w:rPr>
        <w:t>. The Anne Shumway-Cook lectureship is designed to acknowledge and honor an individual who has made a significant contribution to neurologic physical therapy research and practice. Recipients of the lectureship have distinguished themselves as an esteemed neurorehabilitation scientist whose work has influenced neurological physical therapist clinical practice. The lecture provides an opportunity for the honoree to share experiences related to the translation of neuroscience and neurorehabilitation research into neurological physical therapist clinical practice.</w:t>
      </w:r>
    </w:p>
    <w:p w14:paraId="360028CF" w14:textId="029C27B1" w:rsidR="009A0457" w:rsidRDefault="009A0457">
      <w:pPr>
        <w:spacing w:before="280" w:after="280" w:line="240" w:lineRule="auto"/>
        <w:rPr>
          <w:rFonts w:ascii="Calibri" w:eastAsia="Calibri" w:hAnsi="Calibri" w:cs="Calibri"/>
          <w:sz w:val="22"/>
          <w:szCs w:val="22"/>
        </w:rPr>
      </w:pPr>
      <w:r w:rsidRPr="009A0457">
        <w:rPr>
          <w:rFonts w:ascii="Calibri" w:eastAsia="Calibri" w:hAnsi="Calibri" w:cs="Calibri"/>
          <w:b/>
          <w:bCs/>
          <w:sz w:val="22"/>
          <w:szCs w:val="22"/>
        </w:rPr>
        <w:t>The Journal of Neurologic Physical Therapy </w:t>
      </w:r>
      <w:r w:rsidRPr="009A0457">
        <w:rPr>
          <w:rFonts w:ascii="Calibri" w:eastAsia="Calibri" w:hAnsi="Calibri" w:cs="Calibri"/>
          <w:sz w:val="22"/>
          <w:szCs w:val="22"/>
        </w:rPr>
        <w:t>sponsors a talk each year that is geared toward promoting best practices in conducting and disseminating research in the field of neurologic physical therapy. The speakers and topic are selected by the Editor-in-Chief of the Journal of Neurologic Physical Therapy.</w:t>
      </w:r>
    </w:p>
    <w:p w14:paraId="00000008" w14:textId="6ADD21C6" w:rsidR="00562011" w:rsidRDefault="00C6790C">
      <w:pPr>
        <w:spacing w:before="280" w:after="280" w:line="240" w:lineRule="auto"/>
        <w:rPr>
          <w:rFonts w:ascii="Calibri" w:eastAsia="Calibri" w:hAnsi="Calibri" w:cs="Calibri"/>
          <w:sz w:val="22"/>
          <w:szCs w:val="22"/>
        </w:rPr>
      </w:pPr>
      <w:r>
        <w:rPr>
          <w:rFonts w:ascii="Calibri" w:eastAsia="Calibri" w:hAnsi="Calibri" w:cs="Calibri"/>
          <w:b/>
          <w:sz w:val="22"/>
          <w:szCs w:val="22"/>
        </w:rPr>
        <w:t>All education sessions</w:t>
      </w:r>
      <w:r>
        <w:rPr>
          <w:rFonts w:ascii="Calibri" w:eastAsia="Calibri" w:hAnsi="Calibri" w:cs="Calibri"/>
          <w:sz w:val="22"/>
          <w:szCs w:val="22"/>
        </w:rPr>
        <w:t xml:space="preserve">, including </w:t>
      </w:r>
      <w:r w:rsidR="009A0457">
        <w:rPr>
          <w:rFonts w:ascii="Calibri" w:eastAsia="Calibri" w:hAnsi="Calibri" w:cs="Calibri"/>
          <w:sz w:val="22"/>
          <w:szCs w:val="22"/>
        </w:rPr>
        <w:t>90-minute</w:t>
      </w:r>
      <w:r>
        <w:rPr>
          <w:rFonts w:ascii="Calibri" w:eastAsia="Calibri" w:hAnsi="Calibri" w:cs="Calibri"/>
          <w:sz w:val="22"/>
          <w:szCs w:val="22"/>
        </w:rPr>
        <w:t xml:space="preserve"> education sessions and pre-conference education course</w:t>
      </w:r>
      <w:r w:rsidR="009A0457">
        <w:rPr>
          <w:rFonts w:ascii="Calibri" w:eastAsia="Calibri" w:hAnsi="Calibri" w:cs="Calibri"/>
          <w:sz w:val="22"/>
          <w:szCs w:val="22"/>
        </w:rPr>
        <w:t>s</w:t>
      </w:r>
      <w:r w:rsidR="00364B4B">
        <w:rPr>
          <w:rFonts w:ascii="Calibri" w:eastAsia="Calibri" w:hAnsi="Calibri" w:cs="Calibri"/>
          <w:sz w:val="22"/>
          <w:szCs w:val="22"/>
        </w:rPr>
        <w:t>,</w:t>
      </w:r>
      <w:r>
        <w:rPr>
          <w:rFonts w:ascii="Calibri" w:eastAsia="Calibri" w:hAnsi="Calibri" w:cs="Calibri"/>
          <w:sz w:val="22"/>
          <w:szCs w:val="22"/>
        </w:rPr>
        <w:t xml:space="preserve"> are selected after rigorous review </w:t>
      </w:r>
      <w:r w:rsidR="009A0457">
        <w:rPr>
          <w:rFonts w:ascii="Calibri" w:eastAsia="Calibri" w:hAnsi="Calibri" w:cs="Calibri"/>
          <w:sz w:val="22"/>
          <w:szCs w:val="22"/>
        </w:rPr>
        <w:t>led by the</w:t>
      </w:r>
      <w:r>
        <w:rPr>
          <w:rFonts w:ascii="Calibri" w:eastAsia="Calibri" w:hAnsi="Calibri" w:cs="Calibri"/>
          <w:sz w:val="22"/>
          <w:szCs w:val="22"/>
        </w:rPr>
        <w:t xml:space="preserve"> </w:t>
      </w:r>
      <w:r w:rsidR="00364B4B">
        <w:rPr>
          <w:rFonts w:ascii="Calibri" w:eastAsia="Calibri" w:hAnsi="Calibri" w:cs="Calibri"/>
          <w:sz w:val="22"/>
          <w:szCs w:val="22"/>
        </w:rPr>
        <w:t xml:space="preserve">CSM Program Committee Co-Chairs and the </w:t>
      </w:r>
      <w:r>
        <w:rPr>
          <w:rFonts w:ascii="Calibri" w:eastAsia="Calibri" w:hAnsi="Calibri" w:cs="Calibri"/>
          <w:sz w:val="22"/>
          <w:szCs w:val="22"/>
        </w:rPr>
        <w:t>Director of Education as outlined below:</w:t>
      </w:r>
    </w:p>
    <w:p w14:paraId="00000009" w14:textId="4B1FA844" w:rsidR="00562011" w:rsidRDefault="00C6790C">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Table </w:t>
      </w:r>
      <w:r w:rsidR="00793096">
        <w:rPr>
          <w:rFonts w:ascii="Calibri" w:eastAsia="Calibri" w:hAnsi="Calibri" w:cs="Calibri"/>
          <w:sz w:val="22"/>
          <w:szCs w:val="22"/>
        </w:rPr>
        <w:t>2</w:t>
      </w:r>
      <w:r>
        <w:rPr>
          <w:rFonts w:ascii="Calibri" w:eastAsia="Calibri" w:hAnsi="Calibri" w:cs="Calibri"/>
          <w:sz w:val="22"/>
          <w:szCs w:val="22"/>
        </w:rPr>
        <w:t xml:space="preserve">. CSM </w:t>
      </w:r>
      <w:sdt>
        <w:sdtPr>
          <w:tag w:val="goog_rdk_0"/>
          <w:id w:val="457383746"/>
        </w:sdtPr>
        <w:sdtContent/>
      </w:sdt>
      <w:sdt>
        <w:sdtPr>
          <w:tag w:val="goog_rdk_1"/>
          <w:id w:val="-2112806173"/>
        </w:sdtPr>
        <w:sdtContent/>
      </w:sdt>
      <w:r>
        <w:rPr>
          <w:rFonts w:ascii="Calibri" w:eastAsia="Calibri" w:hAnsi="Calibri" w:cs="Calibri"/>
          <w:sz w:val="22"/>
          <w:szCs w:val="22"/>
        </w:rPr>
        <w:t>Education Session Proposal Review Process</w:t>
      </w:r>
    </w:p>
    <w:tbl>
      <w:tblPr>
        <w:tblStyle w:val="a"/>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890"/>
        <w:gridCol w:w="6390"/>
      </w:tblGrid>
      <w:tr w:rsidR="00AC186A" w14:paraId="38D04814" w14:textId="77777777" w:rsidTr="00AC186A">
        <w:tc>
          <w:tcPr>
            <w:tcW w:w="985" w:type="dxa"/>
          </w:tcPr>
          <w:p w14:paraId="1FB8CA38" w14:textId="2DD40B4E" w:rsidR="00AC186A" w:rsidRDefault="00AC186A">
            <w:pPr>
              <w:rPr>
                <w:rFonts w:ascii="Calibri" w:eastAsia="Calibri" w:hAnsi="Calibri" w:cs="Calibri"/>
                <w:sz w:val="22"/>
                <w:szCs w:val="22"/>
              </w:rPr>
            </w:pPr>
            <w:r>
              <w:rPr>
                <w:rFonts w:ascii="Calibri" w:eastAsia="Calibri" w:hAnsi="Calibri" w:cs="Calibri"/>
                <w:sz w:val="22"/>
                <w:szCs w:val="22"/>
              </w:rPr>
              <w:t>STEP 1</w:t>
            </w:r>
          </w:p>
        </w:tc>
        <w:tc>
          <w:tcPr>
            <w:tcW w:w="1890" w:type="dxa"/>
          </w:tcPr>
          <w:p w14:paraId="0000000A" w14:textId="672F6168" w:rsidR="00AC186A" w:rsidRDefault="00AC186A">
            <w:pPr>
              <w:rPr>
                <w:rFonts w:ascii="Calibri" w:eastAsia="Calibri" w:hAnsi="Calibri" w:cs="Calibri"/>
                <w:sz w:val="22"/>
                <w:szCs w:val="22"/>
              </w:rPr>
            </w:pPr>
            <w:r>
              <w:rPr>
                <w:rFonts w:ascii="Calibri" w:eastAsia="Calibri" w:hAnsi="Calibri" w:cs="Calibri"/>
                <w:sz w:val="22"/>
                <w:szCs w:val="22"/>
              </w:rPr>
              <w:t>PROPOSAL SUBMISSION</w:t>
            </w:r>
          </w:p>
        </w:tc>
        <w:tc>
          <w:tcPr>
            <w:tcW w:w="6390" w:type="dxa"/>
          </w:tcPr>
          <w:p w14:paraId="0000000B" w14:textId="48F0A4CC" w:rsidR="00AC186A" w:rsidRDefault="00AC186A">
            <w:pPr>
              <w:rPr>
                <w:rFonts w:ascii="Calibri" w:eastAsia="Calibri" w:hAnsi="Calibri" w:cs="Calibri"/>
                <w:sz w:val="22"/>
                <w:szCs w:val="22"/>
              </w:rPr>
            </w:pPr>
            <w:r>
              <w:rPr>
                <w:rFonts w:ascii="Calibri" w:eastAsia="Calibri" w:hAnsi="Calibri" w:cs="Calibri"/>
                <w:sz w:val="22"/>
                <w:szCs w:val="22"/>
              </w:rPr>
              <w:t>Education session proposals are</w:t>
            </w:r>
            <w:r w:rsidR="00727233">
              <w:rPr>
                <w:rFonts w:ascii="Calibri" w:eastAsia="Calibri" w:hAnsi="Calibri" w:cs="Calibri"/>
                <w:sz w:val="22"/>
                <w:szCs w:val="22"/>
              </w:rPr>
              <w:t xml:space="preserve"> received</w:t>
            </w:r>
            <w:r>
              <w:rPr>
                <w:rFonts w:ascii="Calibri" w:eastAsia="Calibri" w:hAnsi="Calibri" w:cs="Calibri"/>
                <w:sz w:val="22"/>
                <w:szCs w:val="22"/>
              </w:rPr>
              <w:t xml:space="preserve"> through the APTA-managed submission portal</w:t>
            </w:r>
            <w:r w:rsidR="009A0457">
              <w:rPr>
                <w:rFonts w:ascii="Calibri" w:eastAsia="Calibri" w:hAnsi="Calibri" w:cs="Calibri"/>
                <w:sz w:val="22"/>
                <w:szCs w:val="22"/>
              </w:rPr>
              <w:t xml:space="preserve"> by the posted deadline.</w:t>
            </w:r>
          </w:p>
        </w:tc>
      </w:tr>
      <w:tr w:rsidR="00AC186A" w14:paraId="5FFB6C97" w14:textId="77777777" w:rsidTr="00AC186A">
        <w:tc>
          <w:tcPr>
            <w:tcW w:w="985" w:type="dxa"/>
          </w:tcPr>
          <w:p w14:paraId="218BDB87" w14:textId="1AC88865" w:rsidR="00AC186A" w:rsidRDefault="00AC186A">
            <w:pPr>
              <w:rPr>
                <w:rFonts w:ascii="Calibri" w:eastAsia="Calibri" w:hAnsi="Calibri" w:cs="Calibri"/>
                <w:sz w:val="22"/>
                <w:szCs w:val="22"/>
              </w:rPr>
            </w:pPr>
            <w:r>
              <w:rPr>
                <w:rFonts w:ascii="Calibri" w:eastAsia="Calibri" w:hAnsi="Calibri" w:cs="Calibri"/>
                <w:sz w:val="22"/>
                <w:szCs w:val="22"/>
              </w:rPr>
              <w:t>STEP2</w:t>
            </w:r>
          </w:p>
        </w:tc>
        <w:tc>
          <w:tcPr>
            <w:tcW w:w="1890" w:type="dxa"/>
          </w:tcPr>
          <w:p w14:paraId="0000000C" w14:textId="0F328E5A" w:rsidR="00AC186A" w:rsidRDefault="00AC186A">
            <w:pPr>
              <w:rPr>
                <w:rFonts w:ascii="Calibri" w:eastAsia="Calibri" w:hAnsi="Calibri" w:cs="Calibri"/>
                <w:sz w:val="22"/>
                <w:szCs w:val="22"/>
              </w:rPr>
            </w:pPr>
            <w:r>
              <w:rPr>
                <w:rFonts w:ascii="Calibri" w:eastAsia="Calibri" w:hAnsi="Calibri" w:cs="Calibri"/>
                <w:sz w:val="22"/>
                <w:szCs w:val="22"/>
              </w:rPr>
              <w:t>PROPOSAL SCREENING</w:t>
            </w:r>
          </w:p>
        </w:tc>
        <w:tc>
          <w:tcPr>
            <w:tcW w:w="6390" w:type="dxa"/>
          </w:tcPr>
          <w:p w14:paraId="0000000D" w14:textId="5EE8EB1C" w:rsidR="00AC186A" w:rsidRDefault="00AC186A">
            <w:pPr>
              <w:rPr>
                <w:rFonts w:ascii="Calibri" w:eastAsia="Calibri" w:hAnsi="Calibri" w:cs="Calibri"/>
                <w:sz w:val="22"/>
                <w:szCs w:val="22"/>
              </w:rPr>
            </w:pPr>
            <w:r w:rsidRPr="00AC186A">
              <w:rPr>
                <w:rFonts w:ascii="Calibri" w:eastAsia="Calibri" w:hAnsi="Calibri" w:cs="Calibri"/>
                <w:sz w:val="22"/>
                <w:szCs w:val="22"/>
              </w:rPr>
              <w:t>Education session proposals are screened by a CSM Program Committee Member to ensure that they meet minimum requirements</w:t>
            </w:r>
            <w:r w:rsidR="00727233">
              <w:rPr>
                <w:rFonts w:ascii="Calibri" w:eastAsia="Calibri" w:hAnsi="Calibri" w:cs="Calibri"/>
                <w:sz w:val="22"/>
                <w:szCs w:val="22"/>
              </w:rPr>
              <w:t xml:space="preserve"> as outlined above</w:t>
            </w:r>
            <w:r w:rsidRPr="00AC186A">
              <w:rPr>
                <w:rFonts w:ascii="Calibri" w:eastAsia="Calibri" w:hAnsi="Calibri" w:cs="Calibri"/>
                <w:sz w:val="22"/>
                <w:szCs w:val="22"/>
              </w:rPr>
              <w:t>. A Program Committee Co-Chair reviews flagged proposals prior to being disqualified.</w:t>
            </w:r>
          </w:p>
        </w:tc>
      </w:tr>
      <w:tr w:rsidR="00226630" w14:paraId="7C5A723C" w14:textId="77777777" w:rsidTr="00226630">
        <w:trPr>
          <w:trHeight w:val="940"/>
        </w:trPr>
        <w:tc>
          <w:tcPr>
            <w:tcW w:w="985" w:type="dxa"/>
            <w:vMerge w:val="restart"/>
          </w:tcPr>
          <w:p w14:paraId="7598F979" w14:textId="77777777" w:rsidR="00226630" w:rsidRDefault="00226630">
            <w:pPr>
              <w:rPr>
                <w:rFonts w:ascii="Calibri" w:eastAsia="Calibri" w:hAnsi="Calibri" w:cs="Calibri"/>
                <w:sz w:val="22"/>
                <w:szCs w:val="22"/>
              </w:rPr>
            </w:pPr>
            <w:r>
              <w:rPr>
                <w:rFonts w:ascii="Calibri" w:eastAsia="Calibri" w:hAnsi="Calibri" w:cs="Calibri"/>
                <w:sz w:val="22"/>
                <w:szCs w:val="22"/>
              </w:rPr>
              <w:t>STEP 3</w:t>
            </w:r>
          </w:p>
          <w:p w14:paraId="59198442" w14:textId="686E6DA8" w:rsidR="00226630" w:rsidRDefault="00226630">
            <w:pPr>
              <w:rPr>
                <w:rFonts w:ascii="Calibri" w:eastAsia="Calibri" w:hAnsi="Calibri" w:cs="Calibri"/>
                <w:sz w:val="22"/>
                <w:szCs w:val="22"/>
              </w:rPr>
            </w:pPr>
          </w:p>
        </w:tc>
        <w:tc>
          <w:tcPr>
            <w:tcW w:w="1890" w:type="dxa"/>
            <w:vMerge w:val="restart"/>
          </w:tcPr>
          <w:p w14:paraId="0000000E" w14:textId="0D7192CD" w:rsidR="00226630" w:rsidRDefault="00226630">
            <w:pPr>
              <w:rPr>
                <w:rFonts w:ascii="Calibri" w:eastAsia="Calibri" w:hAnsi="Calibri" w:cs="Calibri"/>
                <w:sz w:val="22"/>
                <w:szCs w:val="22"/>
              </w:rPr>
            </w:pPr>
            <w:r>
              <w:rPr>
                <w:rFonts w:ascii="Calibri" w:eastAsia="Calibri" w:hAnsi="Calibri" w:cs="Calibri"/>
                <w:sz w:val="22"/>
                <w:szCs w:val="22"/>
              </w:rPr>
              <w:t>FULL REVIEW</w:t>
            </w:r>
          </w:p>
        </w:tc>
        <w:tc>
          <w:tcPr>
            <w:tcW w:w="6390" w:type="dxa"/>
          </w:tcPr>
          <w:p w14:paraId="0000000F" w14:textId="5BD05838" w:rsidR="00226630" w:rsidRDefault="00226630">
            <w:pPr>
              <w:rPr>
                <w:rFonts w:ascii="Calibri" w:eastAsia="Calibri" w:hAnsi="Calibri" w:cs="Calibri"/>
                <w:sz w:val="22"/>
                <w:szCs w:val="22"/>
              </w:rPr>
            </w:pPr>
            <w:r>
              <w:rPr>
                <w:rFonts w:ascii="Calibri" w:eastAsia="Calibri" w:hAnsi="Calibri" w:cs="Calibri"/>
                <w:sz w:val="22"/>
                <w:szCs w:val="22"/>
              </w:rPr>
              <w:t>Full review of each session proposal is completed by 8-12 independent scorers (Program Committee members, 1+ member from the Academy's Research Committee). A standardized rubric is utilized for all scoring and quantifies the quality and details of the proposal, qualifications of the speakers, use of evidence-based resources, and the relevance of the topic. Any reviewers can "flag" a proposal with comments to consider during the selection process.</w:t>
            </w:r>
          </w:p>
        </w:tc>
      </w:tr>
      <w:tr w:rsidR="00226630" w14:paraId="41FE7A63" w14:textId="77777777" w:rsidTr="00226630">
        <w:trPr>
          <w:trHeight w:val="566"/>
        </w:trPr>
        <w:tc>
          <w:tcPr>
            <w:tcW w:w="985" w:type="dxa"/>
            <w:vMerge/>
          </w:tcPr>
          <w:p w14:paraId="33866CBA" w14:textId="77777777" w:rsidR="00226630" w:rsidRDefault="00226630">
            <w:pPr>
              <w:rPr>
                <w:rFonts w:ascii="Calibri" w:eastAsia="Calibri" w:hAnsi="Calibri" w:cs="Calibri"/>
                <w:sz w:val="22"/>
                <w:szCs w:val="22"/>
              </w:rPr>
            </w:pPr>
          </w:p>
        </w:tc>
        <w:tc>
          <w:tcPr>
            <w:tcW w:w="1890" w:type="dxa"/>
            <w:vMerge/>
          </w:tcPr>
          <w:p w14:paraId="4705E599" w14:textId="77777777" w:rsidR="00226630" w:rsidRDefault="00226630">
            <w:pPr>
              <w:rPr>
                <w:rFonts w:ascii="Calibri" w:eastAsia="Calibri" w:hAnsi="Calibri" w:cs="Calibri"/>
                <w:sz w:val="22"/>
                <w:szCs w:val="22"/>
              </w:rPr>
            </w:pPr>
          </w:p>
        </w:tc>
        <w:tc>
          <w:tcPr>
            <w:tcW w:w="6390" w:type="dxa"/>
          </w:tcPr>
          <w:p w14:paraId="48460A1B" w14:textId="748FE693" w:rsidR="00226630" w:rsidRDefault="00226630">
            <w:pPr>
              <w:rPr>
                <w:rFonts w:ascii="Calibri" w:eastAsia="Calibri" w:hAnsi="Calibri" w:cs="Calibri"/>
                <w:sz w:val="22"/>
                <w:szCs w:val="22"/>
              </w:rPr>
            </w:pPr>
            <w:r>
              <w:rPr>
                <w:rFonts w:ascii="Calibri" w:eastAsia="Calibri" w:hAnsi="Calibri" w:cs="Calibri"/>
                <w:sz w:val="22"/>
                <w:szCs w:val="22"/>
              </w:rPr>
              <w:t xml:space="preserve">Reviewers recuse themselves from scoring any proposal that creates a conflict of interest. </w:t>
            </w:r>
          </w:p>
        </w:tc>
      </w:tr>
      <w:tr w:rsidR="00AC186A" w14:paraId="34DD6AFF" w14:textId="77777777" w:rsidTr="00AC186A">
        <w:tc>
          <w:tcPr>
            <w:tcW w:w="985" w:type="dxa"/>
          </w:tcPr>
          <w:p w14:paraId="1CBC90C9" w14:textId="5F75E530" w:rsidR="00AC186A" w:rsidRDefault="00AC186A">
            <w:pPr>
              <w:rPr>
                <w:rFonts w:ascii="Calibri" w:eastAsia="Calibri" w:hAnsi="Calibri" w:cs="Calibri"/>
                <w:sz w:val="22"/>
                <w:szCs w:val="22"/>
              </w:rPr>
            </w:pPr>
            <w:r>
              <w:rPr>
                <w:rFonts w:ascii="Calibri" w:eastAsia="Calibri" w:hAnsi="Calibri" w:cs="Calibri"/>
                <w:sz w:val="22"/>
                <w:szCs w:val="22"/>
              </w:rPr>
              <w:t>STEP 4</w:t>
            </w:r>
          </w:p>
        </w:tc>
        <w:tc>
          <w:tcPr>
            <w:tcW w:w="1890" w:type="dxa"/>
          </w:tcPr>
          <w:p w14:paraId="00000010" w14:textId="42F3C440" w:rsidR="00AC186A" w:rsidRDefault="00AC186A">
            <w:pPr>
              <w:rPr>
                <w:rFonts w:ascii="Calibri" w:eastAsia="Calibri" w:hAnsi="Calibri" w:cs="Calibri"/>
                <w:sz w:val="22"/>
                <w:szCs w:val="22"/>
              </w:rPr>
            </w:pPr>
            <w:r>
              <w:rPr>
                <w:rFonts w:ascii="Calibri" w:eastAsia="Calibri" w:hAnsi="Calibri" w:cs="Calibri"/>
                <w:sz w:val="22"/>
                <w:szCs w:val="22"/>
              </w:rPr>
              <w:t>INITIAL RANKING</w:t>
            </w:r>
          </w:p>
        </w:tc>
        <w:tc>
          <w:tcPr>
            <w:tcW w:w="6390" w:type="dxa"/>
          </w:tcPr>
          <w:p w14:paraId="00000011" w14:textId="11BFDA71" w:rsidR="00AC186A" w:rsidRDefault="00727233">
            <w:pPr>
              <w:rPr>
                <w:rFonts w:ascii="Calibri" w:eastAsia="Calibri" w:hAnsi="Calibri" w:cs="Calibri"/>
                <w:sz w:val="22"/>
                <w:szCs w:val="22"/>
              </w:rPr>
            </w:pPr>
            <w:r>
              <w:rPr>
                <w:rFonts w:ascii="Calibri" w:eastAsia="Calibri" w:hAnsi="Calibri" w:cs="Calibri"/>
                <w:sz w:val="22"/>
                <w:szCs w:val="22"/>
              </w:rPr>
              <w:t>All</w:t>
            </w:r>
            <w:r w:rsidR="00AC186A">
              <w:rPr>
                <w:rFonts w:ascii="Calibri" w:eastAsia="Calibri" w:hAnsi="Calibri" w:cs="Calibri"/>
                <w:sz w:val="22"/>
                <w:szCs w:val="22"/>
              </w:rPr>
              <w:t xml:space="preserve"> sessions</w:t>
            </w:r>
            <w:r>
              <w:rPr>
                <w:rFonts w:ascii="Calibri" w:eastAsia="Calibri" w:hAnsi="Calibri" w:cs="Calibri"/>
                <w:sz w:val="22"/>
                <w:szCs w:val="22"/>
              </w:rPr>
              <w:t xml:space="preserve"> are ranked</w:t>
            </w:r>
            <w:r w:rsidR="00AC186A">
              <w:rPr>
                <w:rFonts w:ascii="Calibri" w:eastAsia="Calibri" w:hAnsi="Calibri" w:cs="Calibri"/>
                <w:sz w:val="22"/>
                <w:szCs w:val="22"/>
              </w:rPr>
              <w:t xml:space="preserve"> by</w:t>
            </w:r>
            <w:r w:rsidR="00226630">
              <w:rPr>
                <w:rFonts w:ascii="Calibri" w:eastAsia="Calibri" w:hAnsi="Calibri" w:cs="Calibri"/>
                <w:sz w:val="22"/>
                <w:szCs w:val="22"/>
              </w:rPr>
              <w:t xml:space="preserve"> average</w:t>
            </w:r>
            <w:r w:rsidR="00AC186A">
              <w:rPr>
                <w:rFonts w:ascii="Calibri" w:eastAsia="Calibri" w:hAnsi="Calibri" w:cs="Calibri"/>
                <w:sz w:val="22"/>
                <w:szCs w:val="22"/>
              </w:rPr>
              <w:t xml:space="preserve"> rubric score.</w:t>
            </w:r>
          </w:p>
        </w:tc>
      </w:tr>
      <w:tr w:rsidR="00AC186A" w14:paraId="2D5E9493" w14:textId="77777777" w:rsidTr="00AC186A">
        <w:tc>
          <w:tcPr>
            <w:tcW w:w="985" w:type="dxa"/>
          </w:tcPr>
          <w:p w14:paraId="0E730E91" w14:textId="557AD1A2" w:rsidR="00AC186A" w:rsidRDefault="00AC186A">
            <w:pPr>
              <w:rPr>
                <w:rFonts w:ascii="Calibri" w:eastAsia="Calibri" w:hAnsi="Calibri" w:cs="Calibri"/>
                <w:sz w:val="22"/>
                <w:szCs w:val="22"/>
              </w:rPr>
            </w:pPr>
            <w:r>
              <w:rPr>
                <w:rFonts w:ascii="Calibri" w:eastAsia="Calibri" w:hAnsi="Calibri" w:cs="Calibri"/>
                <w:sz w:val="22"/>
                <w:szCs w:val="22"/>
              </w:rPr>
              <w:lastRenderedPageBreak/>
              <w:t>STEP 5</w:t>
            </w:r>
          </w:p>
        </w:tc>
        <w:tc>
          <w:tcPr>
            <w:tcW w:w="1890" w:type="dxa"/>
          </w:tcPr>
          <w:p w14:paraId="00000012" w14:textId="090B3814" w:rsidR="00AC186A" w:rsidRDefault="00AC186A">
            <w:pPr>
              <w:rPr>
                <w:rFonts w:ascii="Calibri" w:eastAsia="Calibri" w:hAnsi="Calibri" w:cs="Calibri"/>
                <w:sz w:val="22"/>
                <w:szCs w:val="22"/>
              </w:rPr>
            </w:pPr>
            <w:r>
              <w:rPr>
                <w:rFonts w:ascii="Calibri" w:eastAsia="Calibri" w:hAnsi="Calibri" w:cs="Calibri"/>
                <w:sz w:val="22"/>
                <w:szCs w:val="22"/>
              </w:rPr>
              <w:t>IDENTIFICATION OF “TOP RANKED”</w:t>
            </w:r>
          </w:p>
        </w:tc>
        <w:tc>
          <w:tcPr>
            <w:tcW w:w="6390" w:type="dxa"/>
          </w:tcPr>
          <w:p w14:paraId="00000013" w14:textId="77777777" w:rsidR="00AC186A" w:rsidRDefault="00AC186A">
            <w:pPr>
              <w:rPr>
                <w:rFonts w:ascii="Calibri" w:eastAsia="Calibri" w:hAnsi="Calibri" w:cs="Calibri"/>
                <w:sz w:val="22"/>
                <w:szCs w:val="22"/>
              </w:rPr>
            </w:pPr>
            <w:r>
              <w:rPr>
                <w:rFonts w:ascii="Calibri" w:eastAsia="Calibri" w:hAnsi="Calibri" w:cs="Calibri"/>
                <w:sz w:val="22"/>
                <w:szCs w:val="22"/>
              </w:rPr>
              <w:t>Based on the number of education sessions allotted by the APTA, the top scoring educations sessions are identified as the “top ranked.”</w:t>
            </w:r>
          </w:p>
        </w:tc>
      </w:tr>
      <w:tr w:rsidR="00AC186A" w14:paraId="2076A060" w14:textId="77777777" w:rsidTr="00AC186A">
        <w:tc>
          <w:tcPr>
            <w:tcW w:w="985" w:type="dxa"/>
          </w:tcPr>
          <w:p w14:paraId="71D8D7C3" w14:textId="77777777" w:rsidR="00AC186A" w:rsidRDefault="00AC186A">
            <w:pPr>
              <w:rPr>
                <w:rFonts w:ascii="Calibri" w:eastAsia="Calibri" w:hAnsi="Calibri" w:cs="Calibri"/>
                <w:sz w:val="22"/>
                <w:szCs w:val="22"/>
              </w:rPr>
            </w:pPr>
            <w:r>
              <w:rPr>
                <w:rFonts w:ascii="Calibri" w:eastAsia="Calibri" w:hAnsi="Calibri" w:cs="Calibri"/>
                <w:sz w:val="22"/>
                <w:szCs w:val="22"/>
              </w:rPr>
              <w:t>STEP 6</w:t>
            </w:r>
          </w:p>
          <w:p w14:paraId="3CC2894A" w14:textId="77777777" w:rsidR="009C6ABC" w:rsidRDefault="009C6ABC">
            <w:pPr>
              <w:rPr>
                <w:rFonts w:ascii="Calibri" w:eastAsia="Calibri" w:hAnsi="Calibri" w:cs="Calibri"/>
                <w:sz w:val="22"/>
                <w:szCs w:val="22"/>
              </w:rPr>
            </w:pPr>
          </w:p>
          <w:p w14:paraId="08FBE74D" w14:textId="77777777" w:rsidR="009C6ABC" w:rsidRDefault="009C6ABC">
            <w:pPr>
              <w:rPr>
                <w:rFonts w:ascii="Calibri" w:eastAsia="Calibri" w:hAnsi="Calibri" w:cs="Calibri"/>
                <w:sz w:val="22"/>
                <w:szCs w:val="22"/>
              </w:rPr>
            </w:pPr>
          </w:p>
          <w:p w14:paraId="39A676E0" w14:textId="0714AA3D" w:rsidR="005B7240" w:rsidRDefault="005B7240">
            <w:pPr>
              <w:rPr>
                <w:rFonts w:ascii="Calibri" w:eastAsia="Calibri" w:hAnsi="Calibri" w:cs="Calibri"/>
                <w:sz w:val="22"/>
                <w:szCs w:val="22"/>
              </w:rPr>
            </w:pPr>
          </w:p>
          <w:p w14:paraId="4EDF5A7A" w14:textId="6991938E" w:rsidR="009C6ABC" w:rsidRDefault="009C6ABC">
            <w:pPr>
              <w:rPr>
                <w:rFonts w:ascii="Calibri" w:eastAsia="Calibri" w:hAnsi="Calibri" w:cs="Calibri"/>
                <w:sz w:val="22"/>
                <w:szCs w:val="22"/>
              </w:rPr>
            </w:pPr>
          </w:p>
        </w:tc>
        <w:tc>
          <w:tcPr>
            <w:tcW w:w="1890" w:type="dxa"/>
          </w:tcPr>
          <w:p w14:paraId="00000014" w14:textId="41F498D8" w:rsidR="00AC186A" w:rsidRDefault="00AC186A">
            <w:pPr>
              <w:rPr>
                <w:rFonts w:ascii="Calibri" w:eastAsia="Calibri" w:hAnsi="Calibri" w:cs="Calibri"/>
                <w:sz w:val="22"/>
                <w:szCs w:val="22"/>
              </w:rPr>
            </w:pPr>
            <w:r>
              <w:rPr>
                <w:rFonts w:ascii="Calibri" w:eastAsia="Calibri" w:hAnsi="Calibri" w:cs="Calibri"/>
                <w:sz w:val="22"/>
                <w:szCs w:val="22"/>
              </w:rPr>
              <w:t xml:space="preserve">REVIEW OF </w:t>
            </w:r>
            <w:r w:rsidR="009C6ABC">
              <w:rPr>
                <w:rFonts w:ascii="Calibri" w:eastAsia="Calibri" w:hAnsi="Calibri" w:cs="Calibri"/>
                <w:sz w:val="22"/>
                <w:szCs w:val="22"/>
              </w:rPr>
              <w:t>FLAGS IN “TOP RANKED”</w:t>
            </w:r>
            <w:r>
              <w:rPr>
                <w:rFonts w:ascii="Calibri" w:eastAsia="Calibri" w:hAnsi="Calibri" w:cs="Calibri"/>
                <w:sz w:val="22"/>
                <w:szCs w:val="22"/>
              </w:rPr>
              <w:t xml:space="preserve"> </w:t>
            </w:r>
          </w:p>
        </w:tc>
        <w:tc>
          <w:tcPr>
            <w:tcW w:w="6390" w:type="dxa"/>
          </w:tcPr>
          <w:p w14:paraId="00000015" w14:textId="549A5536" w:rsidR="00AC186A" w:rsidRDefault="005B7240">
            <w:pPr>
              <w:rPr>
                <w:rFonts w:ascii="Calibri" w:eastAsia="Calibri" w:hAnsi="Calibri" w:cs="Calibri"/>
                <w:sz w:val="22"/>
                <w:szCs w:val="22"/>
              </w:rPr>
            </w:pPr>
            <w:r>
              <w:rPr>
                <w:rFonts w:ascii="Calibri" w:eastAsia="Calibri" w:hAnsi="Calibri" w:cs="Calibri"/>
                <w:sz w:val="22"/>
                <w:szCs w:val="22"/>
              </w:rPr>
              <w:t>“T</w:t>
            </w:r>
            <w:r w:rsidR="009C6ABC">
              <w:rPr>
                <w:rFonts w:ascii="Calibri" w:eastAsia="Calibri" w:hAnsi="Calibri" w:cs="Calibri"/>
                <w:sz w:val="22"/>
                <w:szCs w:val="22"/>
              </w:rPr>
              <w:t xml:space="preserve">op ranked” </w:t>
            </w:r>
            <w:r w:rsidR="00AC186A">
              <w:rPr>
                <w:rFonts w:ascii="Calibri" w:eastAsia="Calibri" w:hAnsi="Calibri" w:cs="Calibri"/>
                <w:sz w:val="22"/>
                <w:szCs w:val="22"/>
              </w:rPr>
              <w:t xml:space="preserve">education sessions flagged for negative reasons may be removed from the “top ranked” list if </w:t>
            </w:r>
            <w:r w:rsidR="00727233">
              <w:rPr>
                <w:rFonts w:ascii="Calibri" w:eastAsia="Calibri" w:hAnsi="Calibri" w:cs="Calibri"/>
                <w:sz w:val="22"/>
                <w:szCs w:val="22"/>
              </w:rPr>
              <w:t>both</w:t>
            </w:r>
            <w:r w:rsidR="00AC186A">
              <w:rPr>
                <w:rFonts w:ascii="Calibri" w:eastAsia="Calibri" w:hAnsi="Calibri" w:cs="Calibri"/>
                <w:sz w:val="22"/>
                <w:szCs w:val="22"/>
              </w:rPr>
              <w:t xml:space="preserve"> Co-Chairs agree</w:t>
            </w:r>
            <w:r w:rsidR="00727233">
              <w:rPr>
                <w:rFonts w:ascii="Calibri" w:eastAsia="Calibri" w:hAnsi="Calibri" w:cs="Calibri"/>
                <w:sz w:val="22"/>
                <w:szCs w:val="22"/>
              </w:rPr>
              <w:t xml:space="preserve"> with the flag</w:t>
            </w:r>
            <w:r w:rsidR="009C6ABC">
              <w:rPr>
                <w:rFonts w:ascii="Calibri" w:eastAsia="Calibri" w:hAnsi="Calibri" w:cs="Calibri"/>
                <w:sz w:val="22"/>
                <w:szCs w:val="22"/>
              </w:rPr>
              <w:t xml:space="preserve">. </w:t>
            </w:r>
            <w:r w:rsidR="00727233">
              <w:rPr>
                <w:rFonts w:ascii="Calibri" w:eastAsia="Calibri" w:hAnsi="Calibri" w:cs="Calibri"/>
                <w:sz w:val="22"/>
                <w:szCs w:val="22"/>
              </w:rPr>
              <w:t>T</w:t>
            </w:r>
            <w:r w:rsidR="00AC186A">
              <w:rPr>
                <w:rFonts w:ascii="Calibri" w:eastAsia="Calibri" w:hAnsi="Calibri" w:cs="Calibri"/>
                <w:sz w:val="22"/>
                <w:szCs w:val="22"/>
              </w:rPr>
              <w:t xml:space="preserve">he co-chairs reach out </w:t>
            </w:r>
            <w:r w:rsidR="00727233">
              <w:rPr>
                <w:rFonts w:ascii="Calibri" w:eastAsia="Calibri" w:hAnsi="Calibri" w:cs="Calibri"/>
                <w:sz w:val="22"/>
                <w:szCs w:val="22"/>
              </w:rPr>
              <w:t xml:space="preserve">to appropriate third parties for input </w:t>
            </w:r>
            <w:r>
              <w:rPr>
                <w:rFonts w:ascii="Calibri" w:eastAsia="Calibri" w:hAnsi="Calibri" w:cs="Calibri"/>
                <w:sz w:val="22"/>
                <w:szCs w:val="22"/>
              </w:rPr>
              <w:t xml:space="preserve">if </w:t>
            </w:r>
            <w:r w:rsidR="00727233">
              <w:rPr>
                <w:rFonts w:ascii="Calibri" w:eastAsia="Calibri" w:hAnsi="Calibri" w:cs="Calibri"/>
                <w:sz w:val="22"/>
                <w:szCs w:val="22"/>
              </w:rPr>
              <w:t>they disagree</w:t>
            </w:r>
            <w:r>
              <w:rPr>
                <w:rFonts w:ascii="Calibri" w:eastAsia="Calibri" w:hAnsi="Calibri" w:cs="Calibri"/>
                <w:sz w:val="22"/>
                <w:szCs w:val="22"/>
              </w:rPr>
              <w:t xml:space="preserve"> or need additional input, or</w:t>
            </w:r>
            <w:r w:rsidR="009C6ABC">
              <w:rPr>
                <w:rFonts w:ascii="Calibri" w:eastAsia="Calibri" w:hAnsi="Calibri" w:cs="Calibri"/>
                <w:sz w:val="22"/>
                <w:szCs w:val="22"/>
              </w:rPr>
              <w:t xml:space="preserve"> if a co-chair was the only one to apply a flag to the course during initial review</w:t>
            </w:r>
            <w:r>
              <w:rPr>
                <w:rFonts w:ascii="Calibri" w:eastAsia="Calibri" w:hAnsi="Calibri" w:cs="Calibri"/>
                <w:sz w:val="22"/>
                <w:szCs w:val="22"/>
              </w:rPr>
              <w:t>.</w:t>
            </w:r>
          </w:p>
        </w:tc>
      </w:tr>
      <w:tr w:rsidR="00AC186A" w14:paraId="01F3359B" w14:textId="77777777" w:rsidTr="00AC186A">
        <w:tc>
          <w:tcPr>
            <w:tcW w:w="985" w:type="dxa"/>
          </w:tcPr>
          <w:p w14:paraId="0E5D6DA3" w14:textId="28F1F64B" w:rsidR="00AC186A" w:rsidRDefault="00AC186A">
            <w:pPr>
              <w:rPr>
                <w:rFonts w:ascii="Calibri" w:eastAsia="Calibri" w:hAnsi="Calibri" w:cs="Calibri"/>
                <w:sz w:val="22"/>
                <w:szCs w:val="22"/>
              </w:rPr>
            </w:pPr>
            <w:r>
              <w:rPr>
                <w:rFonts w:ascii="Calibri" w:eastAsia="Calibri" w:hAnsi="Calibri" w:cs="Calibri"/>
                <w:sz w:val="22"/>
                <w:szCs w:val="22"/>
              </w:rPr>
              <w:t>STEP 7</w:t>
            </w:r>
          </w:p>
        </w:tc>
        <w:tc>
          <w:tcPr>
            <w:tcW w:w="1890" w:type="dxa"/>
          </w:tcPr>
          <w:p w14:paraId="00000016" w14:textId="699EDBA6" w:rsidR="00AC186A" w:rsidRDefault="00AC186A">
            <w:pPr>
              <w:rPr>
                <w:rFonts w:ascii="Calibri" w:eastAsia="Calibri" w:hAnsi="Calibri" w:cs="Calibri"/>
                <w:sz w:val="22"/>
                <w:szCs w:val="22"/>
              </w:rPr>
            </w:pPr>
            <w:r>
              <w:rPr>
                <w:rFonts w:ascii="Calibri" w:eastAsia="Calibri" w:hAnsi="Calibri" w:cs="Calibri"/>
                <w:sz w:val="22"/>
                <w:szCs w:val="22"/>
              </w:rPr>
              <w:t>REMOVAL OF REDUNDANCY</w:t>
            </w:r>
          </w:p>
        </w:tc>
        <w:tc>
          <w:tcPr>
            <w:tcW w:w="6390" w:type="dxa"/>
          </w:tcPr>
          <w:p w14:paraId="00000017" w14:textId="01AA32DD" w:rsidR="00AC186A" w:rsidRDefault="00AC186A">
            <w:pPr>
              <w:rPr>
                <w:rFonts w:ascii="Calibri" w:eastAsia="Calibri" w:hAnsi="Calibri" w:cs="Calibri"/>
                <w:sz w:val="22"/>
                <w:szCs w:val="22"/>
              </w:rPr>
            </w:pPr>
            <w:r>
              <w:rPr>
                <w:rFonts w:ascii="Calibri" w:eastAsia="Calibri" w:hAnsi="Calibri" w:cs="Calibri"/>
                <w:sz w:val="22"/>
                <w:szCs w:val="22"/>
              </w:rPr>
              <w:t>Similar presentations within the “top ranked” are compared by rubric score, with the lower scoring session being removed from the “top ranked.”  When rubric scores are similar, speaker variety across the section and reviewer comments are considered next. </w:t>
            </w:r>
            <w:r w:rsidR="00F7397E">
              <w:rPr>
                <w:rFonts w:ascii="Calibri" w:eastAsia="Calibri" w:hAnsi="Calibri" w:cs="Calibri"/>
                <w:sz w:val="22"/>
                <w:szCs w:val="22"/>
              </w:rPr>
              <w:t xml:space="preserve">When co-chairs disagree, </w:t>
            </w:r>
            <w:r w:rsidR="005B7240">
              <w:rPr>
                <w:rFonts w:ascii="Calibri" w:eastAsia="Calibri" w:hAnsi="Calibri" w:cs="Calibri"/>
                <w:sz w:val="22"/>
                <w:szCs w:val="22"/>
              </w:rPr>
              <w:t>they</w:t>
            </w:r>
            <w:r w:rsidR="00F7397E">
              <w:rPr>
                <w:rFonts w:ascii="Calibri" w:eastAsia="Calibri" w:hAnsi="Calibri" w:cs="Calibri"/>
                <w:sz w:val="22"/>
                <w:szCs w:val="22"/>
              </w:rPr>
              <w:t xml:space="preserve"> reach out </w:t>
            </w:r>
            <w:r w:rsidR="005B7240">
              <w:rPr>
                <w:rFonts w:ascii="Calibri" w:eastAsia="Calibri" w:hAnsi="Calibri" w:cs="Calibri"/>
                <w:sz w:val="22"/>
                <w:szCs w:val="22"/>
              </w:rPr>
              <w:t>to an appropriate third party for added perspective</w:t>
            </w:r>
            <w:r w:rsidR="00F7397E">
              <w:rPr>
                <w:rFonts w:ascii="Calibri" w:eastAsia="Calibri" w:hAnsi="Calibri" w:cs="Calibri"/>
                <w:sz w:val="22"/>
                <w:szCs w:val="22"/>
              </w:rPr>
              <w:t xml:space="preserve">. </w:t>
            </w:r>
            <w:r w:rsidR="009C6ABC">
              <w:rPr>
                <w:rFonts w:ascii="Calibri" w:eastAsia="Calibri" w:hAnsi="Calibri" w:cs="Calibri"/>
                <w:sz w:val="22"/>
                <w:szCs w:val="22"/>
              </w:rPr>
              <w:t>Any newly emptied “top ranked” slots are filled with the next highest ranked courses. All new courses entering the top ranked then go through the steps outlined thus far.</w:t>
            </w:r>
          </w:p>
        </w:tc>
      </w:tr>
      <w:tr w:rsidR="00AC186A" w14:paraId="01798DA2" w14:textId="77777777" w:rsidTr="00AC186A">
        <w:tc>
          <w:tcPr>
            <w:tcW w:w="985" w:type="dxa"/>
          </w:tcPr>
          <w:p w14:paraId="0FA1BCAE" w14:textId="33DA0058" w:rsidR="00AC186A" w:rsidRDefault="00AC186A">
            <w:pPr>
              <w:rPr>
                <w:rFonts w:ascii="Calibri" w:eastAsia="Calibri" w:hAnsi="Calibri" w:cs="Calibri"/>
                <w:sz w:val="22"/>
                <w:szCs w:val="22"/>
              </w:rPr>
            </w:pPr>
            <w:r>
              <w:rPr>
                <w:rFonts w:ascii="Calibri" w:eastAsia="Calibri" w:hAnsi="Calibri" w:cs="Calibri"/>
                <w:sz w:val="22"/>
                <w:szCs w:val="22"/>
              </w:rPr>
              <w:t>STEP 8</w:t>
            </w:r>
          </w:p>
        </w:tc>
        <w:tc>
          <w:tcPr>
            <w:tcW w:w="1890" w:type="dxa"/>
          </w:tcPr>
          <w:p w14:paraId="00000018" w14:textId="3143C322" w:rsidR="00AC186A" w:rsidRDefault="00AC186A">
            <w:pPr>
              <w:rPr>
                <w:rFonts w:ascii="Calibri" w:eastAsia="Calibri" w:hAnsi="Calibri" w:cs="Calibri"/>
                <w:sz w:val="22"/>
                <w:szCs w:val="22"/>
              </w:rPr>
            </w:pPr>
            <w:r>
              <w:rPr>
                <w:rFonts w:ascii="Calibri" w:eastAsia="Calibri" w:hAnsi="Calibri" w:cs="Calibri"/>
                <w:sz w:val="22"/>
                <w:szCs w:val="22"/>
              </w:rPr>
              <w:t>REPRESENTATION</w:t>
            </w:r>
          </w:p>
        </w:tc>
        <w:tc>
          <w:tcPr>
            <w:tcW w:w="6390" w:type="dxa"/>
          </w:tcPr>
          <w:p w14:paraId="00000019" w14:textId="2BAB9B4B" w:rsidR="00AC186A" w:rsidRDefault="00000000">
            <w:pPr>
              <w:rPr>
                <w:rFonts w:ascii="Calibri" w:eastAsia="Calibri" w:hAnsi="Calibri" w:cs="Calibri"/>
                <w:sz w:val="22"/>
                <w:szCs w:val="22"/>
              </w:rPr>
            </w:pPr>
            <w:sdt>
              <w:sdtPr>
                <w:tag w:val="goog_rdk_5"/>
                <w:id w:val="-726148448"/>
              </w:sdtPr>
              <w:sdtContent/>
            </w:sdt>
            <w:r w:rsidR="00AC186A">
              <w:rPr>
                <w:rFonts w:ascii="Calibri" w:eastAsia="Calibri" w:hAnsi="Calibri" w:cs="Calibri"/>
                <w:sz w:val="22"/>
                <w:szCs w:val="22"/>
              </w:rPr>
              <w:t>The “top ranked” session proposals are compared to a</w:t>
            </w:r>
            <w:r w:rsidR="00F7397E">
              <w:rPr>
                <w:rFonts w:ascii="Calibri" w:eastAsia="Calibri" w:hAnsi="Calibri" w:cs="Calibri"/>
                <w:sz w:val="22"/>
                <w:szCs w:val="22"/>
              </w:rPr>
              <w:t>n audience</w:t>
            </w:r>
            <w:r w:rsidR="00AC186A">
              <w:rPr>
                <w:rFonts w:ascii="Calibri" w:eastAsia="Calibri" w:hAnsi="Calibri" w:cs="Calibri"/>
                <w:sz w:val="22"/>
                <w:szCs w:val="22"/>
              </w:rPr>
              <w:t xml:space="preserve"> list represent</w:t>
            </w:r>
            <w:r w:rsidR="00F7397E">
              <w:rPr>
                <w:rFonts w:ascii="Calibri" w:eastAsia="Calibri" w:hAnsi="Calibri" w:cs="Calibri"/>
                <w:sz w:val="22"/>
                <w:szCs w:val="22"/>
              </w:rPr>
              <w:t>ative of</w:t>
            </w:r>
            <w:r w:rsidR="00AC186A">
              <w:rPr>
                <w:rFonts w:ascii="Calibri" w:eastAsia="Calibri" w:hAnsi="Calibri" w:cs="Calibri"/>
                <w:sz w:val="22"/>
                <w:szCs w:val="22"/>
              </w:rPr>
              <w:t xml:space="preserve"> the </w:t>
            </w:r>
            <w:r w:rsidR="00975908">
              <w:rPr>
                <w:rFonts w:ascii="Calibri" w:eastAsia="Calibri" w:hAnsi="Calibri" w:cs="Calibri"/>
                <w:sz w:val="22"/>
                <w:szCs w:val="22"/>
              </w:rPr>
              <w:t>ANPT</w:t>
            </w:r>
            <w:r w:rsidR="00AC186A">
              <w:rPr>
                <w:rFonts w:ascii="Calibri" w:eastAsia="Calibri" w:hAnsi="Calibri" w:cs="Calibri"/>
                <w:sz w:val="22"/>
                <w:szCs w:val="22"/>
              </w:rPr>
              <w:t xml:space="preserve"> membership. Unrepresented audiences are identified, and the remaining educatio</w:t>
            </w:r>
            <w:r w:rsidR="00F7397E">
              <w:rPr>
                <w:rFonts w:ascii="Calibri" w:eastAsia="Calibri" w:hAnsi="Calibri" w:cs="Calibri"/>
                <w:sz w:val="22"/>
                <w:szCs w:val="22"/>
              </w:rPr>
              <w:t xml:space="preserve">n </w:t>
            </w:r>
            <w:r w:rsidR="00AC186A">
              <w:rPr>
                <w:rFonts w:ascii="Calibri" w:eastAsia="Calibri" w:hAnsi="Calibri" w:cs="Calibri"/>
                <w:sz w:val="22"/>
                <w:szCs w:val="22"/>
              </w:rPr>
              <w:t xml:space="preserve">sessions are reviewed in order of rank to determine if a course can be identified that would be of high interest to the unrepresented audience. NOTE: If there is a large difference in ranking of the highest ranked course aimed at a particular audience and lowest currently “accepted” rank, the committee may choose to </w:t>
            </w:r>
            <w:r w:rsidR="00AC186A" w:rsidRPr="00CB225E">
              <w:rPr>
                <w:rFonts w:ascii="Calibri" w:eastAsia="Calibri" w:hAnsi="Calibri" w:cs="Calibri"/>
                <w:i/>
                <w:iCs/>
                <w:sz w:val="22"/>
                <w:szCs w:val="22"/>
              </w:rPr>
              <w:t>not</w:t>
            </w:r>
            <w:r w:rsidR="00AC186A">
              <w:rPr>
                <w:rFonts w:ascii="Calibri" w:eastAsia="Calibri" w:hAnsi="Calibri" w:cs="Calibri"/>
                <w:sz w:val="22"/>
                <w:szCs w:val="22"/>
              </w:rPr>
              <w:t xml:space="preserve"> offer a course aimed toward a particular audience to provide the best possible programming at CSM for the greatest number of participants. </w:t>
            </w:r>
          </w:p>
        </w:tc>
      </w:tr>
      <w:tr w:rsidR="00AC186A" w14:paraId="2F3B3E1E" w14:textId="77777777" w:rsidTr="00AC186A">
        <w:tc>
          <w:tcPr>
            <w:tcW w:w="985" w:type="dxa"/>
          </w:tcPr>
          <w:p w14:paraId="2E049D9B" w14:textId="1A70E237" w:rsidR="00AC186A" w:rsidRDefault="00AC186A">
            <w:pPr>
              <w:rPr>
                <w:rFonts w:ascii="Calibri" w:eastAsia="Calibri" w:hAnsi="Calibri" w:cs="Calibri"/>
                <w:sz w:val="22"/>
                <w:szCs w:val="22"/>
              </w:rPr>
            </w:pPr>
            <w:r>
              <w:rPr>
                <w:rFonts w:ascii="Calibri" w:eastAsia="Calibri" w:hAnsi="Calibri" w:cs="Calibri"/>
                <w:sz w:val="22"/>
                <w:szCs w:val="22"/>
              </w:rPr>
              <w:t>STEP 9</w:t>
            </w:r>
          </w:p>
        </w:tc>
        <w:tc>
          <w:tcPr>
            <w:tcW w:w="1890" w:type="dxa"/>
          </w:tcPr>
          <w:p w14:paraId="0000001A" w14:textId="4AD02412" w:rsidR="00AC186A" w:rsidRDefault="00AC186A">
            <w:pPr>
              <w:rPr>
                <w:rFonts w:ascii="Calibri" w:eastAsia="Calibri" w:hAnsi="Calibri" w:cs="Calibri"/>
                <w:sz w:val="22"/>
                <w:szCs w:val="22"/>
              </w:rPr>
            </w:pPr>
            <w:r>
              <w:rPr>
                <w:rFonts w:ascii="Calibri" w:eastAsia="Calibri" w:hAnsi="Calibri" w:cs="Calibri"/>
                <w:sz w:val="22"/>
                <w:szCs w:val="22"/>
              </w:rPr>
              <w:t>UNIQUE OPPORTUNITIES</w:t>
            </w:r>
          </w:p>
        </w:tc>
        <w:tc>
          <w:tcPr>
            <w:tcW w:w="6390" w:type="dxa"/>
          </w:tcPr>
          <w:p w14:paraId="0000001B" w14:textId="0F5BCB28" w:rsidR="009C6ABC" w:rsidRDefault="00AC186A">
            <w:pPr>
              <w:rPr>
                <w:rFonts w:ascii="Calibri" w:eastAsia="Calibri" w:hAnsi="Calibri" w:cs="Calibri"/>
                <w:sz w:val="22"/>
                <w:szCs w:val="22"/>
              </w:rPr>
            </w:pPr>
            <w:r>
              <w:rPr>
                <w:rFonts w:ascii="Calibri" w:eastAsia="Calibri" w:hAnsi="Calibri" w:cs="Calibri"/>
                <w:sz w:val="22"/>
                <w:szCs w:val="22"/>
              </w:rPr>
              <w:t xml:space="preserve">All comments and flags written for </w:t>
            </w:r>
            <w:r>
              <w:rPr>
                <w:rFonts w:ascii="Calibri" w:eastAsia="Calibri" w:hAnsi="Calibri" w:cs="Calibri"/>
                <w:i/>
                <w:sz w:val="22"/>
                <w:szCs w:val="22"/>
              </w:rPr>
              <w:t>any</w:t>
            </w:r>
            <w:r>
              <w:rPr>
                <w:rFonts w:ascii="Calibri" w:eastAsia="Calibri" w:hAnsi="Calibri" w:cs="Calibri"/>
                <w:sz w:val="22"/>
                <w:szCs w:val="22"/>
              </w:rPr>
              <w:t xml:space="preserve"> course are reviewed by the CSM Program Co-Chairs to ensure that unique opportunities of interest to the membership of the A</w:t>
            </w:r>
            <w:r w:rsidR="00975908">
              <w:rPr>
                <w:rFonts w:ascii="Calibri" w:eastAsia="Calibri" w:hAnsi="Calibri" w:cs="Calibri"/>
                <w:sz w:val="22"/>
                <w:szCs w:val="22"/>
              </w:rPr>
              <w:t>NPT</w:t>
            </w:r>
            <w:r>
              <w:rPr>
                <w:rFonts w:ascii="Calibri" w:eastAsia="Calibri" w:hAnsi="Calibri" w:cs="Calibri"/>
                <w:sz w:val="22"/>
                <w:szCs w:val="22"/>
              </w:rPr>
              <w:t xml:space="preserve"> are properly reviewed.</w:t>
            </w:r>
            <w:r w:rsidR="009C6ABC">
              <w:rPr>
                <w:rFonts w:ascii="Calibri" w:eastAsia="Calibri" w:hAnsi="Calibri" w:cs="Calibri"/>
                <w:sz w:val="22"/>
                <w:szCs w:val="22"/>
              </w:rPr>
              <w:t xml:space="preserve"> Sessions that were below the “top ranked” cut off but flagged</w:t>
            </w:r>
            <w:r w:rsidR="00AF6A27">
              <w:rPr>
                <w:rFonts w:ascii="Calibri" w:eastAsia="Calibri" w:hAnsi="Calibri" w:cs="Calibri"/>
                <w:sz w:val="22"/>
                <w:szCs w:val="22"/>
              </w:rPr>
              <w:t xml:space="preserve"> by any reviewer</w:t>
            </w:r>
            <w:r w:rsidR="009C6ABC">
              <w:rPr>
                <w:rFonts w:ascii="Calibri" w:eastAsia="Calibri" w:hAnsi="Calibri" w:cs="Calibri"/>
                <w:sz w:val="22"/>
                <w:szCs w:val="22"/>
              </w:rPr>
              <w:t xml:space="preserve"> </w:t>
            </w:r>
            <w:r w:rsidR="00AF6A27">
              <w:rPr>
                <w:rFonts w:ascii="Calibri" w:eastAsia="Calibri" w:hAnsi="Calibri" w:cs="Calibri"/>
                <w:sz w:val="22"/>
                <w:szCs w:val="22"/>
              </w:rPr>
              <w:t xml:space="preserve">as a unique opportunity </w:t>
            </w:r>
            <w:r w:rsidR="009C6ABC">
              <w:rPr>
                <w:rFonts w:ascii="Calibri" w:eastAsia="Calibri" w:hAnsi="Calibri" w:cs="Calibri"/>
                <w:sz w:val="22"/>
                <w:szCs w:val="22"/>
              </w:rPr>
              <w:t xml:space="preserve">may be added to the “top ranked” list if both co-chairs agree with the flag. </w:t>
            </w:r>
            <w:r w:rsidR="005B7240">
              <w:rPr>
                <w:rFonts w:ascii="Calibri" w:eastAsia="Calibri" w:hAnsi="Calibri" w:cs="Calibri"/>
                <w:sz w:val="22"/>
                <w:szCs w:val="22"/>
              </w:rPr>
              <w:t>The co-chairs reach out to appropriate third parties for input if they disagree, if additional input is needed, or if a co-chair was the only one to apply a flag to the course during initial review.</w:t>
            </w:r>
          </w:p>
        </w:tc>
      </w:tr>
      <w:tr w:rsidR="00AC186A" w14:paraId="3BBBE36C" w14:textId="77777777" w:rsidTr="00AC186A">
        <w:tc>
          <w:tcPr>
            <w:tcW w:w="985" w:type="dxa"/>
          </w:tcPr>
          <w:p w14:paraId="7F0FC813" w14:textId="38758D0E" w:rsidR="00AC186A" w:rsidRDefault="00AC186A">
            <w:pPr>
              <w:rPr>
                <w:rFonts w:ascii="Calibri" w:eastAsia="Calibri" w:hAnsi="Calibri" w:cs="Calibri"/>
                <w:sz w:val="22"/>
                <w:szCs w:val="22"/>
              </w:rPr>
            </w:pPr>
            <w:r>
              <w:rPr>
                <w:rFonts w:ascii="Calibri" w:eastAsia="Calibri" w:hAnsi="Calibri" w:cs="Calibri"/>
                <w:sz w:val="22"/>
                <w:szCs w:val="22"/>
              </w:rPr>
              <w:t>STEP 10</w:t>
            </w:r>
          </w:p>
        </w:tc>
        <w:tc>
          <w:tcPr>
            <w:tcW w:w="1890" w:type="dxa"/>
          </w:tcPr>
          <w:p w14:paraId="0000001C" w14:textId="021F1FB3" w:rsidR="00AC186A" w:rsidRDefault="00AC186A">
            <w:pPr>
              <w:rPr>
                <w:rFonts w:ascii="Calibri" w:eastAsia="Calibri" w:hAnsi="Calibri" w:cs="Calibri"/>
                <w:sz w:val="22"/>
                <w:szCs w:val="22"/>
              </w:rPr>
            </w:pPr>
            <w:r>
              <w:rPr>
                <w:rFonts w:ascii="Calibri" w:eastAsia="Calibri" w:hAnsi="Calibri" w:cs="Calibri"/>
                <w:sz w:val="22"/>
                <w:szCs w:val="22"/>
              </w:rPr>
              <w:t>ANPT FINAL COURSE SELECTS</w:t>
            </w:r>
          </w:p>
        </w:tc>
        <w:tc>
          <w:tcPr>
            <w:tcW w:w="6390" w:type="dxa"/>
          </w:tcPr>
          <w:p w14:paraId="0000001D" w14:textId="49B6D345" w:rsidR="00AC186A" w:rsidRDefault="00AF6A27">
            <w:pPr>
              <w:rPr>
                <w:rFonts w:ascii="Calibri" w:eastAsia="Calibri" w:hAnsi="Calibri" w:cs="Calibri"/>
                <w:sz w:val="22"/>
                <w:szCs w:val="22"/>
              </w:rPr>
            </w:pPr>
            <w:r>
              <w:rPr>
                <w:rFonts w:ascii="Calibri" w:eastAsia="Calibri" w:hAnsi="Calibri" w:cs="Calibri"/>
                <w:sz w:val="22"/>
                <w:szCs w:val="22"/>
              </w:rPr>
              <w:t xml:space="preserve">Courses </w:t>
            </w:r>
            <w:r w:rsidR="00AC186A">
              <w:rPr>
                <w:rFonts w:ascii="Calibri" w:eastAsia="Calibri" w:hAnsi="Calibri" w:cs="Calibri"/>
                <w:sz w:val="22"/>
                <w:szCs w:val="22"/>
              </w:rPr>
              <w:t xml:space="preserve">that are included in the final “top ranked” list </w:t>
            </w:r>
            <w:sdt>
              <w:sdtPr>
                <w:tag w:val="goog_rdk_7"/>
                <w:id w:val="496316152"/>
              </w:sdtPr>
              <w:sdtContent>
                <w:r w:rsidR="00AC186A">
                  <w:rPr>
                    <w:rFonts w:ascii="Calibri" w:eastAsia="Calibri" w:hAnsi="Calibri" w:cs="Calibri"/>
                    <w:sz w:val="22"/>
                    <w:szCs w:val="22"/>
                  </w:rPr>
                  <w:t>are selected</w:t>
                </w:r>
              </w:sdtContent>
            </w:sdt>
            <w:r w:rsidR="00AC186A">
              <w:rPr>
                <w:rFonts w:ascii="Calibri" w:eastAsia="Calibri" w:hAnsi="Calibri" w:cs="Calibri"/>
                <w:sz w:val="22"/>
                <w:szCs w:val="22"/>
              </w:rPr>
              <w:t xml:space="preserve"> for presentation at CSM for the </w:t>
            </w:r>
            <w:r w:rsidR="00975908">
              <w:rPr>
                <w:rFonts w:ascii="Calibri" w:eastAsia="Calibri" w:hAnsi="Calibri" w:cs="Calibri"/>
                <w:sz w:val="22"/>
                <w:szCs w:val="22"/>
              </w:rPr>
              <w:t>ANPT</w:t>
            </w:r>
            <w:r w:rsidR="00AC186A">
              <w:rPr>
                <w:rFonts w:ascii="Calibri" w:eastAsia="Calibri" w:hAnsi="Calibri" w:cs="Calibri"/>
                <w:sz w:val="22"/>
                <w:szCs w:val="22"/>
              </w:rPr>
              <w:t xml:space="preserve">. </w:t>
            </w:r>
          </w:p>
        </w:tc>
      </w:tr>
      <w:tr w:rsidR="00AC186A" w14:paraId="321084CC" w14:textId="77777777" w:rsidTr="00AC186A">
        <w:tc>
          <w:tcPr>
            <w:tcW w:w="985" w:type="dxa"/>
          </w:tcPr>
          <w:p w14:paraId="6E033B3D" w14:textId="71DBE002" w:rsidR="00AC186A" w:rsidRDefault="00AC186A">
            <w:pPr>
              <w:rPr>
                <w:rFonts w:ascii="Calibri" w:eastAsia="Calibri" w:hAnsi="Calibri" w:cs="Calibri"/>
                <w:sz w:val="22"/>
                <w:szCs w:val="22"/>
              </w:rPr>
            </w:pPr>
            <w:r>
              <w:rPr>
                <w:rFonts w:ascii="Calibri" w:eastAsia="Calibri" w:hAnsi="Calibri" w:cs="Calibri"/>
                <w:sz w:val="22"/>
                <w:szCs w:val="22"/>
              </w:rPr>
              <w:t>STEP 11</w:t>
            </w:r>
          </w:p>
        </w:tc>
        <w:tc>
          <w:tcPr>
            <w:tcW w:w="1890" w:type="dxa"/>
          </w:tcPr>
          <w:p w14:paraId="0000001E" w14:textId="1B7B8DFF" w:rsidR="00AC186A" w:rsidRDefault="00AC186A">
            <w:pPr>
              <w:rPr>
                <w:rFonts w:ascii="Calibri" w:eastAsia="Calibri" w:hAnsi="Calibri" w:cs="Calibri"/>
                <w:sz w:val="22"/>
                <w:szCs w:val="22"/>
              </w:rPr>
            </w:pPr>
            <w:r>
              <w:rPr>
                <w:rFonts w:ascii="Calibri" w:eastAsia="Calibri" w:hAnsi="Calibri" w:cs="Calibri"/>
                <w:sz w:val="22"/>
                <w:szCs w:val="22"/>
              </w:rPr>
              <w:t>COURSE REFERRALS</w:t>
            </w:r>
          </w:p>
        </w:tc>
        <w:tc>
          <w:tcPr>
            <w:tcW w:w="6390" w:type="dxa"/>
          </w:tcPr>
          <w:p w14:paraId="0000001F" w14:textId="757037A4" w:rsidR="00AC186A" w:rsidRDefault="00AF6A27">
            <w:pPr>
              <w:rPr>
                <w:rFonts w:ascii="Calibri" w:eastAsia="Calibri" w:hAnsi="Calibri" w:cs="Calibri"/>
                <w:sz w:val="22"/>
                <w:szCs w:val="22"/>
              </w:rPr>
            </w:pPr>
            <w:r>
              <w:rPr>
                <w:rFonts w:ascii="Calibri" w:eastAsia="Calibri" w:hAnsi="Calibri" w:cs="Calibri"/>
                <w:sz w:val="22"/>
                <w:szCs w:val="22"/>
              </w:rPr>
              <w:t>U</w:t>
            </w:r>
            <w:r w:rsidR="00AC186A">
              <w:rPr>
                <w:rFonts w:ascii="Calibri" w:eastAsia="Calibri" w:hAnsi="Calibri" w:cs="Calibri"/>
                <w:sz w:val="22"/>
                <w:szCs w:val="22"/>
              </w:rPr>
              <w:t xml:space="preserve">naccepted session proposals are reviewed for possible appropriateness for other sections and referred to other sections for review, as appropriate. </w:t>
            </w:r>
          </w:p>
        </w:tc>
      </w:tr>
    </w:tbl>
    <w:p w14:paraId="71361F15" w14:textId="77777777" w:rsidR="00793096" w:rsidRDefault="00793096">
      <w:pPr>
        <w:spacing w:before="280" w:after="280" w:line="240" w:lineRule="auto"/>
        <w:rPr>
          <w:rFonts w:ascii="Calibri" w:eastAsia="Calibri" w:hAnsi="Calibri" w:cs="Calibri"/>
          <w:b/>
          <w:sz w:val="28"/>
          <w:szCs w:val="28"/>
        </w:rPr>
      </w:pPr>
    </w:p>
    <w:p w14:paraId="4FC9BB0A" w14:textId="77777777" w:rsidR="00793096" w:rsidRDefault="00793096">
      <w:pPr>
        <w:spacing w:before="280" w:after="280" w:line="240" w:lineRule="auto"/>
        <w:rPr>
          <w:rFonts w:ascii="Calibri" w:eastAsia="Calibri" w:hAnsi="Calibri" w:cs="Calibri"/>
          <w:b/>
          <w:sz w:val="28"/>
          <w:szCs w:val="28"/>
        </w:rPr>
      </w:pPr>
    </w:p>
    <w:p w14:paraId="68620502" w14:textId="77777777" w:rsidR="00975908" w:rsidRDefault="00975908">
      <w:pPr>
        <w:spacing w:before="280" w:after="280" w:line="240" w:lineRule="auto"/>
        <w:rPr>
          <w:rFonts w:ascii="Calibri" w:eastAsia="Calibri" w:hAnsi="Calibri" w:cs="Calibri"/>
          <w:b/>
          <w:sz w:val="28"/>
          <w:szCs w:val="28"/>
        </w:rPr>
      </w:pPr>
    </w:p>
    <w:p w14:paraId="00000048" w14:textId="10D68FB2" w:rsidR="00562011" w:rsidRDefault="00C6790C">
      <w:pPr>
        <w:spacing w:before="280" w:after="280" w:line="240" w:lineRule="auto"/>
        <w:rPr>
          <w:rFonts w:ascii="Calibri" w:eastAsia="Calibri" w:hAnsi="Calibri" w:cs="Calibri"/>
          <w:b/>
          <w:sz w:val="28"/>
          <w:szCs w:val="28"/>
        </w:rPr>
      </w:pPr>
      <w:r>
        <w:rPr>
          <w:rFonts w:ascii="Calibri" w:eastAsia="Calibri" w:hAnsi="Calibri" w:cs="Calibri"/>
          <w:b/>
          <w:sz w:val="28"/>
          <w:szCs w:val="28"/>
        </w:rPr>
        <w:t>Frequently Asked Questions</w:t>
      </w:r>
    </w:p>
    <w:p w14:paraId="00000049" w14:textId="77777777" w:rsidR="00562011" w:rsidRDefault="00C6790C">
      <w:pPr>
        <w:spacing w:before="280" w:after="280" w:line="240" w:lineRule="auto"/>
        <w:rPr>
          <w:rFonts w:ascii="Calibri" w:eastAsia="Calibri" w:hAnsi="Calibri" w:cs="Calibri"/>
          <w:b/>
          <w:sz w:val="22"/>
          <w:szCs w:val="22"/>
        </w:rPr>
      </w:pPr>
      <w:r>
        <w:rPr>
          <w:rFonts w:ascii="Calibri" w:eastAsia="Calibri" w:hAnsi="Calibri" w:cs="Calibri"/>
          <w:b/>
          <w:sz w:val="22"/>
          <w:szCs w:val="22"/>
        </w:rPr>
        <w:t xml:space="preserve">Q1: How many times can I speak during a single CSM? </w:t>
      </w:r>
    </w:p>
    <w:p w14:paraId="0000004A" w14:textId="1BD71F07" w:rsidR="00562011" w:rsidRDefault="00C6790C">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The section program chairs from across the components of the APTA agreed to limit the number of sessions that a single speaker (primary or co-speaker) can present across the entirety of CSM to </w:t>
      </w:r>
      <w:sdt>
        <w:sdtPr>
          <w:tag w:val="goog_rdk_15"/>
          <w:id w:val="571774307"/>
        </w:sdtPr>
        <w:sdtContent>
          <w:r w:rsidRPr="00364B4B">
            <w:rPr>
              <w:rFonts w:ascii="Calibri" w:eastAsia="Calibri" w:hAnsi="Calibri" w:cs="Calibri"/>
              <w:b/>
              <w:sz w:val="22"/>
              <w:szCs w:val="22"/>
            </w:rPr>
            <w:t>three times</w:t>
          </w:r>
        </w:sdtContent>
      </w:sdt>
      <w:r>
        <w:rPr>
          <w:rFonts w:ascii="Calibri" w:eastAsia="Calibri" w:hAnsi="Calibri" w:cs="Calibri"/>
          <w:sz w:val="22"/>
          <w:szCs w:val="22"/>
        </w:rPr>
        <w:t xml:space="preserve">. </w:t>
      </w:r>
      <w:r w:rsidR="00364B4B">
        <w:rPr>
          <w:rFonts w:ascii="Calibri" w:eastAsia="Calibri" w:hAnsi="Calibri" w:cs="Calibri"/>
          <w:sz w:val="22"/>
          <w:szCs w:val="22"/>
        </w:rPr>
        <w:t>(Poster and platform presentations are not counted toward this limit.)</w:t>
      </w:r>
    </w:p>
    <w:p w14:paraId="0000004E" w14:textId="129CC1FC" w:rsidR="00562011" w:rsidRDefault="00C6790C">
      <w:pPr>
        <w:spacing w:before="280" w:after="280" w:line="240" w:lineRule="auto"/>
        <w:rPr>
          <w:rFonts w:ascii="Calibri" w:eastAsia="Calibri" w:hAnsi="Calibri" w:cs="Calibri"/>
          <w:b/>
          <w:sz w:val="22"/>
          <w:szCs w:val="22"/>
        </w:rPr>
      </w:pPr>
      <w:r>
        <w:rPr>
          <w:rFonts w:ascii="Calibri" w:eastAsia="Calibri" w:hAnsi="Calibri" w:cs="Calibri"/>
          <w:b/>
          <w:sz w:val="22"/>
          <w:szCs w:val="22"/>
        </w:rPr>
        <w:t xml:space="preserve">Q2. How many education session proposals does the </w:t>
      </w:r>
      <w:r w:rsidR="00975908">
        <w:rPr>
          <w:rFonts w:ascii="Calibri" w:eastAsia="Calibri" w:hAnsi="Calibri" w:cs="Calibri"/>
          <w:b/>
          <w:sz w:val="22"/>
          <w:szCs w:val="22"/>
        </w:rPr>
        <w:t>ANPT</w:t>
      </w:r>
      <w:r>
        <w:rPr>
          <w:rFonts w:ascii="Calibri" w:eastAsia="Calibri" w:hAnsi="Calibri" w:cs="Calibri"/>
          <w:b/>
          <w:sz w:val="22"/>
          <w:szCs w:val="22"/>
        </w:rPr>
        <w:t xml:space="preserve"> typically receive?</w:t>
      </w:r>
    </w:p>
    <w:p w14:paraId="0000004F" w14:textId="77777777" w:rsidR="00562011" w:rsidRDefault="00C6790C">
      <w:pPr>
        <w:spacing w:before="280" w:after="280" w:line="240" w:lineRule="auto"/>
        <w:rPr>
          <w:rFonts w:ascii="Calibri" w:eastAsia="Calibri" w:hAnsi="Calibri" w:cs="Calibri"/>
          <w:sz w:val="22"/>
          <w:szCs w:val="22"/>
        </w:rPr>
      </w:pPr>
      <w:r>
        <w:rPr>
          <w:rFonts w:ascii="Calibri" w:eastAsia="Calibri" w:hAnsi="Calibri" w:cs="Calibri"/>
          <w:sz w:val="22"/>
          <w:szCs w:val="22"/>
        </w:rPr>
        <w:t>The number of submissions is steadily trending upward, with 105 education session proposals for CSM 2024.</w:t>
      </w:r>
    </w:p>
    <w:p w14:paraId="00000050" w14:textId="2965A988" w:rsidR="00562011" w:rsidRDefault="00C6790C">
      <w:pPr>
        <w:spacing w:before="280" w:after="280" w:line="240" w:lineRule="auto"/>
        <w:rPr>
          <w:rFonts w:ascii="Calibri" w:eastAsia="Calibri" w:hAnsi="Calibri" w:cs="Calibri"/>
          <w:b/>
          <w:sz w:val="22"/>
          <w:szCs w:val="22"/>
        </w:rPr>
      </w:pPr>
      <w:r>
        <w:rPr>
          <w:rFonts w:ascii="Calibri" w:eastAsia="Calibri" w:hAnsi="Calibri" w:cs="Calibri"/>
          <w:b/>
          <w:sz w:val="22"/>
          <w:szCs w:val="22"/>
        </w:rPr>
        <w:t xml:space="preserve">Q3: How many education sessions are accepted by the </w:t>
      </w:r>
      <w:r w:rsidR="00975908">
        <w:rPr>
          <w:rFonts w:ascii="Calibri" w:eastAsia="Calibri" w:hAnsi="Calibri" w:cs="Calibri"/>
          <w:b/>
          <w:sz w:val="22"/>
          <w:szCs w:val="22"/>
        </w:rPr>
        <w:t>ANPT</w:t>
      </w:r>
      <w:r>
        <w:rPr>
          <w:rFonts w:ascii="Calibri" w:eastAsia="Calibri" w:hAnsi="Calibri" w:cs="Calibri"/>
          <w:b/>
          <w:sz w:val="22"/>
          <w:szCs w:val="22"/>
        </w:rPr>
        <w:t>?</w:t>
      </w:r>
    </w:p>
    <w:p w14:paraId="00000051" w14:textId="77808F96" w:rsidR="00562011" w:rsidRDefault="00C6790C">
      <w:pPr>
        <w:spacing w:before="280" w:after="280" w:line="240" w:lineRule="auto"/>
        <w:rPr>
          <w:rFonts w:ascii="Times New Roman" w:eastAsia="Times New Roman" w:hAnsi="Times New Roman" w:cs="Times New Roman"/>
        </w:rPr>
      </w:pPr>
      <w:r>
        <w:rPr>
          <w:rFonts w:ascii="Calibri" w:eastAsia="Calibri" w:hAnsi="Calibri" w:cs="Calibri"/>
          <w:sz w:val="22"/>
          <w:szCs w:val="22"/>
        </w:rPr>
        <w:t>This varies from year to year depending on the attendance at the ANPT educational offerings the prior year and the space available at the conference center for the current year. Typically, the A</w:t>
      </w:r>
      <w:r w:rsidR="00975908">
        <w:rPr>
          <w:rFonts w:ascii="Calibri" w:eastAsia="Calibri" w:hAnsi="Calibri" w:cs="Calibri"/>
          <w:sz w:val="22"/>
          <w:szCs w:val="22"/>
        </w:rPr>
        <w:t>NPT</w:t>
      </w:r>
      <w:r>
        <w:rPr>
          <w:rFonts w:ascii="Calibri" w:eastAsia="Calibri" w:hAnsi="Calibri" w:cs="Calibri"/>
          <w:sz w:val="22"/>
          <w:szCs w:val="22"/>
        </w:rPr>
        <w:t xml:space="preserve"> accepts between 24 and 28 education sessions. </w:t>
      </w:r>
      <w:r>
        <w:rPr>
          <w:rFonts w:ascii="Calibri" w:eastAsia="Calibri" w:hAnsi="Calibri" w:cs="Calibri"/>
          <w:b/>
          <w:sz w:val="22"/>
          <w:szCs w:val="22"/>
        </w:rPr>
        <w:t xml:space="preserve"> </w:t>
      </w:r>
    </w:p>
    <w:p w14:paraId="3AE04FF2" w14:textId="77777777" w:rsidR="002B6F1C" w:rsidRDefault="00C6790C" w:rsidP="002B6F1C">
      <w:pPr>
        <w:spacing w:before="280" w:after="280" w:line="240" w:lineRule="auto"/>
        <w:rPr>
          <w:rFonts w:ascii="Noto Sans Symbols" w:eastAsia="Noto Sans Symbols" w:hAnsi="Noto Sans Symbols" w:cs="Noto Sans Symbols"/>
          <w:sz w:val="22"/>
          <w:szCs w:val="22"/>
        </w:rPr>
      </w:pPr>
      <w:r>
        <w:rPr>
          <w:rFonts w:ascii="Calibri" w:eastAsia="Calibri" w:hAnsi="Calibri" w:cs="Calibri"/>
          <w:b/>
          <w:sz w:val="22"/>
          <w:szCs w:val="22"/>
        </w:rPr>
        <w:t xml:space="preserve">Q4: </w:t>
      </w:r>
      <w:r w:rsidR="002B6F1C">
        <w:rPr>
          <w:rFonts w:ascii="Calibri" w:eastAsia="Calibri" w:hAnsi="Calibri" w:cs="Calibri"/>
          <w:b/>
          <w:sz w:val="22"/>
          <w:szCs w:val="22"/>
        </w:rPr>
        <w:t xml:space="preserve">How and when will I know if my proposal has been accepted? </w:t>
      </w:r>
    </w:p>
    <w:p w14:paraId="4A67C164" w14:textId="77777777" w:rsidR="002B6F1C" w:rsidRDefault="002B6F1C" w:rsidP="002B6F1C">
      <w:pPr>
        <w:spacing w:before="280" w:after="280" w:line="240" w:lineRule="auto"/>
        <w:rPr>
          <w:rFonts w:ascii="Calibri" w:eastAsia="Calibri" w:hAnsi="Calibri" w:cs="Calibri"/>
          <w:sz w:val="22"/>
          <w:szCs w:val="22"/>
        </w:rPr>
      </w:pPr>
      <w:r>
        <w:rPr>
          <w:rFonts w:ascii="Calibri" w:eastAsia="Calibri" w:hAnsi="Calibri" w:cs="Calibri"/>
          <w:sz w:val="22"/>
          <w:szCs w:val="22"/>
        </w:rPr>
        <w:t>Notifications of decisions are handled by the APTA on their timeline. The initial decisions are shared only with the primary speaker (first speaker listed in the submission portal). Historically, these decisions are shared in late June/ early July. The ANPT cannot release decisions prior to the official APTA release of decisions.</w:t>
      </w:r>
    </w:p>
    <w:p w14:paraId="0973084D" w14:textId="77777777" w:rsidR="002B6F1C" w:rsidRDefault="002B6F1C" w:rsidP="002B6F1C">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After all academies and sections of the APTA make their final course selections, the APTA will notify speakers of the status of their presentation. Speakers may be asked for additional information or to make some changes to the proposal. Following notification by the APTA, the ANPT will also send an email confirming this decision. For speakers with an accepted proposal, the ANPT’s executive office will send or share a link to a speaker agreement that outlines specific payment and reimbursement details (if appropriate) and speaker team expectations. </w:t>
      </w:r>
    </w:p>
    <w:p w14:paraId="69A91A7E" w14:textId="4E19324B" w:rsidR="002B6F1C" w:rsidRDefault="002B6F1C" w:rsidP="002B6F1C">
      <w:pPr>
        <w:spacing w:before="280" w:after="280" w:line="240" w:lineRule="auto"/>
        <w:rPr>
          <w:rFonts w:ascii="Times New Roman" w:eastAsia="Times New Roman" w:hAnsi="Times New Roman" w:cs="Times New Roman"/>
        </w:rPr>
      </w:pPr>
      <w:r>
        <w:rPr>
          <w:rFonts w:ascii="Calibri" w:eastAsia="Calibri" w:hAnsi="Calibri" w:cs="Calibri"/>
          <w:b/>
          <w:sz w:val="22"/>
          <w:szCs w:val="22"/>
        </w:rPr>
        <w:t xml:space="preserve">Q5: Does presenting an ANPT course limit my ability to present or publish information on the same topic? </w:t>
      </w:r>
    </w:p>
    <w:p w14:paraId="176A4212" w14:textId="77777777" w:rsidR="002B6F1C" w:rsidRDefault="002B6F1C" w:rsidP="002B6F1C">
      <w:pPr>
        <w:spacing w:before="280" w:after="280" w:line="240" w:lineRule="auto"/>
        <w:rPr>
          <w:rFonts w:ascii="Times New Roman" w:eastAsia="Times New Roman" w:hAnsi="Times New Roman" w:cs="Times New Roman"/>
        </w:rPr>
      </w:pPr>
      <w:r>
        <w:rPr>
          <w:rFonts w:ascii="Calibri" w:eastAsia="Calibri" w:hAnsi="Calibri" w:cs="Calibri"/>
          <w:sz w:val="22"/>
          <w:szCs w:val="22"/>
        </w:rPr>
        <w:t xml:space="preserve">Absolutely not. APTA and ANPT, as professional organizations, want to further the profession by providing valuable evidence-based research to our members, and are not interested in limiting intellectual property. The details of what is allowed are specifically covered in the speaker agreements you sign with APTA and ANPT. </w:t>
      </w:r>
    </w:p>
    <w:p w14:paraId="0000005F" w14:textId="77777777" w:rsidR="00562011" w:rsidRDefault="00C6790C">
      <w:pPr>
        <w:spacing w:before="280" w:after="280" w:line="240" w:lineRule="auto"/>
        <w:rPr>
          <w:rFonts w:ascii="Noto Sans Symbols" w:eastAsia="Noto Sans Symbols" w:hAnsi="Noto Sans Symbols" w:cs="Noto Sans Symbols"/>
          <w:sz w:val="22"/>
          <w:szCs w:val="22"/>
        </w:rPr>
      </w:pPr>
      <w:r>
        <w:rPr>
          <w:rFonts w:ascii="Calibri" w:eastAsia="Calibri" w:hAnsi="Calibri" w:cs="Calibri"/>
          <w:b/>
          <w:sz w:val="22"/>
          <w:szCs w:val="22"/>
        </w:rPr>
        <w:lastRenderedPageBreak/>
        <w:t xml:space="preserve">Q6: What privacy rights do I have for live or recorded </w:t>
      </w:r>
      <w:sdt>
        <w:sdtPr>
          <w:tag w:val="goog_rdk_21"/>
          <w:id w:val="-667251835"/>
        </w:sdtPr>
        <w:sdtContent/>
      </w:sdt>
      <w:r>
        <w:rPr>
          <w:rFonts w:ascii="Calibri" w:eastAsia="Calibri" w:hAnsi="Calibri" w:cs="Calibri"/>
          <w:b/>
          <w:sz w:val="22"/>
          <w:szCs w:val="22"/>
        </w:rPr>
        <w:t xml:space="preserve">presentations? </w:t>
      </w:r>
    </w:p>
    <w:p w14:paraId="00000060" w14:textId="77777777" w:rsidR="00562011" w:rsidRDefault="00C6790C">
      <w:pPr>
        <w:spacing w:before="280" w:after="280" w:line="240" w:lineRule="auto"/>
        <w:rPr>
          <w:rFonts w:ascii="Noto Sans Symbols" w:eastAsia="Noto Sans Symbols" w:hAnsi="Noto Sans Symbols" w:cs="Noto Sans Symbols"/>
          <w:sz w:val="22"/>
          <w:szCs w:val="22"/>
        </w:rPr>
      </w:pPr>
      <w:r>
        <w:rPr>
          <w:rFonts w:ascii="Calibri" w:eastAsia="Calibri" w:hAnsi="Calibri" w:cs="Calibri"/>
          <w:sz w:val="22"/>
          <w:szCs w:val="22"/>
        </w:rPr>
        <w:t xml:space="preserve">The speaker agreement will outline privacy considerations for your presentation. In most cases, you will consent to the photographing of yourself, and the use of these items for advertising and publicity purposes. The term “photograph” encompasses both still photos and motion picture footage. </w:t>
      </w:r>
    </w:p>
    <w:p w14:paraId="00000061" w14:textId="77777777" w:rsidR="00562011" w:rsidRDefault="00C6790C">
      <w:pPr>
        <w:spacing w:before="280" w:after="280" w:line="240" w:lineRule="auto"/>
        <w:rPr>
          <w:rFonts w:ascii="Noto Sans Symbols" w:eastAsia="Noto Sans Symbols" w:hAnsi="Noto Sans Symbols" w:cs="Noto Sans Symbols"/>
          <w:sz w:val="22"/>
          <w:szCs w:val="22"/>
        </w:rPr>
      </w:pPr>
      <w:r>
        <w:rPr>
          <w:rFonts w:ascii="Calibri" w:eastAsia="Calibri" w:hAnsi="Calibri" w:cs="Calibri"/>
          <w:sz w:val="22"/>
          <w:szCs w:val="22"/>
        </w:rPr>
        <w:t xml:space="preserve">In addition, you will consent to share your photograph and course materials and verify that such materials are your own original work; that it does not violate any copyright or other proprietary rights of others; that it is to the best of your knowledge factually accurate and contains no libelous matter; and that you grant the ANPT and the APTA the right to share these items with course registrants. This assignment of rights will specifically not prevent you from presenting or publishing the same speech or using portions thereof as you choose. </w:t>
      </w:r>
    </w:p>
    <w:p w14:paraId="00000062" w14:textId="71CCFD53" w:rsidR="00562011" w:rsidRDefault="00C6790C">
      <w:pPr>
        <w:spacing w:before="280" w:after="280" w:line="240" w:lineRule="auto"/>
        <w:rPr>
          <w:rFonts w:ascii="Times New Roman" w:eastAsia="Times New Roman" w:hAnsi="Times New Roman" w:cs="Times New Roman"/>
        </w:rPr>
      </w:pPr>
      <w:r>
        <w:rPr>
          <w:rFonts w:ascii="Calibri" w:eastAsia="Calibri" w:hAnsi="Calibri" w:cs="Calibri"/>
          <w:b/>
          <w:sz w:val="22"/>
          <w:szCs w:val="22"/>
        </w:rPr>
        <w:t xml:space="preserve">Q7: Can I use my videos in the presentation but not make </w:t>
      </w:r>
      <w:r w:rsidR="002B6F1C">
        <w:rPr>
          <w:rFonts w:ascii="Calibri" w:eastAsia="Calibri" w:hAnsi="Calibri" w:cs="Calibri"/>
          <w:b/>
          <w:sz w:val="22"/>
          <w:szCs w:val="22"/>
        </w:rPr>
        <w:t>them</w:t>
      </w:r>
      <w:r>
        <w:rPr>
          <w:rFonts w:ascii="Calibri" w:eastAsia="Calibri" w:hAnsi="Calibri" w:cs="Calibri"/>
          <w:b/>
          <w:sz w:val="22"/>
          <w:szCs w:val="22"/>
        </w:rPr>
        <w:t xml:space="preserve"> available for posting? </w:t>
      </w:r>
    </w:p>
    <w:p w14:paraId="00000063" w14:textId="77777777" w:rsidR="00562011" w:rsidRDefault="00C6790C">
      <w:pPr>
        <w:spacing w:before="280" w:after="280" w:line="240" w:lineRule="auto"/>
        <w:rPr>
          <w:rFonts w:ascii="Calibri" w:eastAsia="Calibri" w:hAnsi="Calibri" w:cs="Calibri"/>
          <w:sz w:val="22"/>
          <w:szCs w:val="22"/>
        </w:rPr>
      </w:pPr>
      <w:r>
        <w:rPr>
          <w:rFonts w:ascii="Calibri" w:eastAsia="Calibri" w:hAnsi="Calibri" w:cs="Calibri"/>
          <w:sz w:val="22"/>
          <w:szCs w:val="22"/>
        </w:rPr>
        <w:t>Videos and photos are encouraged to illustrate key concepts. Speakers may only use videos they have permission to use. Do not include videos or photos in the handouts when permission has not been granted to do so. Please ensure videos have closed captions for accessibility purposes.</w:t>
      </w:r>
    </w:p>
    <w:p w14:paraId="00000064" w14:textId="77777777" w:rsidR="00562011" w:rsidRDefault="00C6790C">
      <w:pPr>
        <w:spacing w:before="280" w:after="280" w:line="240" w:lineRule="auto"/>
        <w:rPr>
          <w:rFonts w:ascii="Times New Roman" w:eastAsia="Times New Roman" w:hAnsi="Times New Roman" w:cs="Times New Roman"/>
        </w:rPr>
      </w:pPr>
      <w:r>
        <w:rPr>
          <w:rFonts w:ascii="Calibri" w:eastAsia="Calibri" w:hAnsi="Calibri" w:cs="Calibri"/>
          <w:sz w:val="22"/>
          <w:szCs w:val="22"/>
        </w:rPr>
        <w:t xml:space="preserve">If you would like to share a video with your participants, consider providing a link on the appropriate slide. Otherwise, video will most likely </w:t>
      </w:r>
      <w:r>
        <w:rPr>
          <w:rFonts w:ascii="Calibri" w:eastAsia="Calibri" w:hAnsi="Calibri" w:cs="Calibri"/>
          <w:i/>
          <w:sz w:val="22"/>
          <w:szCs w:val="22"/>
        </w:rPr>
        <w:t>not</w:t>
      </w:r>
      <w:r>
        <w:rPr>
          <w:rFonts w:ascii="Calibri" w:eastAsia="Calibri" w:hAnsi="Calibri" w:cs="Calibri"/>
          <w:sz w:val="22"/>
          <w:szCs w:val="22"/>
        </w:rPr>
        <w:t xml:space="preserve"> be included in the posted handout. </w:t>
      </w:r>
    </w:p>
    <w:p w14:paraId="0000006B" w14:textId="0FA514A4" w:rsidR="00562011" w:rsidRDefault="00C6790C">
      <w:pPr>
        <w:spacing w:before="280" w:after="280" w:line="240" w:lineRule="auto"/>
        <w:rPr>
          <w:rFonts w:ascii="Times New Roman" w:eastAsia="Times New Roman" w:hAnsi="Times New Roman" w:cs="Times New Roman"/>
        </w:rPr>
      </w:pPr>
      <w:r>
        <w:rPr>
          <w:rFonts w:ascii="Calibri" w:eastAsia="Calibri" w:hAnsi="Calibri" w:cs="Calibri"/>
          <w:b/>
          <w:sz w:val="22"/>
          <w:szCs w:val="22"/>
        </w:rPr>
        <w:t>Q</w:t>
      </w:r>
      <w:r w:rsidR="002B6F1C">
        <w:rPr>
          <w:rFonts w:ascii="Calibri" w:eastAsia="Calibri" w:hAnsi="Calibri" w:cs="Calibri"/>
          <w:b/>
          <w:sz w:val="22"/>
          <w:szCs w:val="22"/>
        </w:rPr>
        <w:t>8</w:t>
      </w:r>
      <w:r>
        <w:rPr>
          <w:rFonts w:ascii="Calibri" w:eastAsia="Calibri" w:hAnsi="Calibri" w:cs="Calibri"/>
          <w:b/>
          <w:sz w:val="22"/>
          <w:szCs w:val="22"/>
        </w:rPr>
        <w:t xml:space="preserve">: What type of financial support does ANPT offer speakers? </w:t>
      </w:r>
    </w:p>
    <w:p w14:paraId="0000006C" w14:textId="6501FF31" w:rsidR="00562011" w:rsidRDefault="00B66A40">
      <w:pPr>
        <w:spacing w:before="280" w:after="280" w:line="240" w:lineRule="auto"/>
        <w:rPr>
          <w:rFonts w:ascii="Calibri" w:eastAsia="Calibri" w:hAnsi="Calibri" w:cs="Calibri"/>
          <w:sz w:val="22"/>
          <w:szCs w:val="22"/>
        </w:rPr>
      </w:pPr>
      <w:r>
        <w:rPr>
          <w:rFonts w:ascii="Calibri" w:eastAsia="Calibri" w:hAnsi="Calibri" w:cs="Calibri"/>
          <w:sz w:val="22"/>
          <w:szCs w:val="22"/>
        </w:rPr>
        <w:t xml:space="preserve">The </w:t>
      </w:r>
      <w:r w:rsidR="00C6790C">
        <w:rPr>
          <w:rFonts w:ascii="Calibri" w:eastAsia="Calibri" w:hAnsi="Calibri" w:cs="Calibri"/>
          <w:sz w:val="22"/>
          <w:szCs w:val="22"/>
        </w:rPr>
        <w:t xml:space="preserve">ANPT values the contributions of speakers and strives to support them through registration and honorarium. Still, it is the ANPT’s responsibility to be fiscally responsible to its members and balance the expenses of sponsoring continuing education programs with the value and revenue received to offset costs. </w:t>
      </w:r>
    </w:p>
    <w:p w14:paraId="12B47167" w14:textId="22605E09" w:rsidR="00226630" w:rsidRDefault="00226630">
      <w:pPr>
        <w:spacing w:before="280" w:after="280" w:line="240" w:lineRule="auto"/>
        <w:rPr>
          <w:rFonts w:ascii="Calibri" w:eastAsia="Calibri" w:hAnsi="Calibri" w:cs="Calibri"/>
          <w:sz w:val="22"/>
          <w:szCs w:val="22"/>
        </w:rPr>
      </w:pPr>
      <w:r w:rsidRPr="00975908">
        <w:rPr>
          <w:rFonts w:ascii="Calibri" w:eastAsia="Calibri" w:hAnsi="Calibri" w:cs="Calibri"/>
          <w:b/>
          <w:bCs/>
          <w:sz w:val="22"/>
          <w:szCs w:val="22"/>
        </w:rPr>
        <w:t>The APTA</w:t>
      </w:r>
      <w:r>
        <w:rPr>
          <w:rFonts w:ascii="Calibri" w:eastAsia="Calibri" w:hAnsi="Calibri" w:cs="Calibri"/>
          <w:sz w:val="22"/>
          <w:szCs w:val="22"/>
        </w:rPr>
        <w:t xml:space="preserve"> provides free registration for all speakers on the day that they present, if the speaking team meets all required deadlines for signing of contracts, provision of handouts, and submission of post-test questions. See the APTA website for more information.</w:t>
      </w:r>
      <w:r w:rsidR="002B6F1C">
        <w:rPr>
          <w:rFonts w:ascii="Calibri" w:eastAsia="Calibri" w:hAnsi="Calibri" w:cs="Calibri"/>
          <w:sz w:val="22"/>
          <w:szCs w:val="22"/>
        </w:rPr>
        <w:t xml:space="preserve"> The APTA will request a certain number of presentations to be recorded for the on-demand portion of CSM. If the ANPT teams selects a presentation for on-demand, and the speaking team agrees to allow their presentation to be recorded</w:t>
      </w:r>
      <w:r w:rsidR="00DA285B">
        <w:rPr>
          <w:rFonts w:ascii="Calibri" w:eastAsia="Calibri" w:hAnsi="Calibri" w:cs="Calibri"/>
          <w:sz w:val="22"/>
          <w:szCs w:val="22"/>
        </w:rPr>
        <w:t xml:space="preserve"> and meets all deadlines listed above, the APTA will provide free registration for the full conference. </w:t>
      </w:r>
    </w:p>
    <w:p w14:paraId="07AA93F9" w14:textId="13D269BA" w:rsidR="00975908" w:rsidRDefault="00975908">
      <w:pPr>
        <w:spacing w:before="280" w:after="280" w:line="240" w:lineRule="auto"/>
        <w:rPr>
          <w:rFonts w:ascii="Calibri" w:eastAsia="Calibri" w:hAnsi="Calibri" w:cs="Calibri"/>
          <w:sz w:val="22"/>
          <w:szCs w:val="22"/>
        </w:rPr>
      </w:pPr>
      <w:r>
        <w:rPr>
          <w:rFonts w:ascii="Calibri" w:eastAsia="Calibri" w:hAnsi="Calibri" w:cs="Calibri"/>
          <w:b/>
          <w:bCs/>
          <w:sz w:val="22"/>
          <w:szCs w:val="22"/>
        </w:rPr>
        <w:t xml:space="preserve">The ANPT further supports the speakers of each education session, </w:t>
      </w:r>
      <w:r>
        <w:rPr>
          <w:rFonts w:ascii="Calibri" w:eastAsia="Calibri" w:hAnsi="Calibri" w:cs="Calibri"/>
          <w:sz w:val="22"/>
          <w:szCs w:val="22"/>
        </w:rPr>
        <w:t xml:space="preserve">by providing an honorarium for each </w:t>
      </w:r>
      <w:r w:rsidR="00DA285B">
        <w:rPr>
          <w:rFonts w:ascii="Calibri" w:eastAsia="Calibri" w:hAnsi="Calibri" w:cs="Calibri"/>
          <w:sz w:val="22"/>
          <w:szCs w:val="22"/>
        </w:rPr>
        <w:t>90-minute</w:t>
      </w:r>
      <w:r>
        <w:rPr>
          <w:rFonts w:ascii="Calibri" w:eastAsia="Calibri" w:hAnsi="Calibri" w:cs="Calibri"/>
          <w:sz w:val="22"/>
          <w:szCs w:val="22"/>
        </w:rPr>
        <w:t xml:space="preserve"> education session</w:t>
      </w:r>
      <w:r w:rsidRPr="00975908">
        <w:rPr>
          <w:rFonts w:ascii="Calibri" w:eastAsia="Calibri" w:hAnsi="Calibri" w:cs="Calibri"/>
          <w:sz w:val="22"/>
          <w:szCs w:val="22"/>
        </w:rPr>
        <w:t xml:space="preserve"> </w:t>
      </w:r>
      <w:r>
        <w:rPr>
          <w:rFonts w:ascii="Calibri" w:eastAsia="Calibri" w:hAnsi="Calibri" w:cs="Calibri"/>
          <w:sz w:val="22"/>
          <w:szCs w:val="22"/>
        </w:rPr>
        <w:t xml:space="preserve">to the speaking team. This honorarium is divided evenly between all speakers. All declined honorariums remain with the ANPT and cannot be transferred or redistributed among the remaining speakers. </w:t>
      </w:r>
      <w:r w:rsidR="00B63C72" w:rsidRPr="00B63C72">
        <w:rPr>
          <w:rFonts w:ascii="Calibri" w:eastAsia="Calibri" w:hAnsi="Calibri" w:cs="Calibri"/>
          <w:sz w:val="22"/>
          <w:szCs w:val="22"/>
        </w:rPr>
        <w:t>W-9 and signed agreement must be completed to receive honoraria.</w:t>
      </w:r>
    </w:p>
    <w:p w14:paraId="3D549629" w14:textId="77777777" w:rsidR="00DA285B" w:rsidRPr="00975908" w:rsidRDefault="00DA285B">
      <w:pPr>
        <w:spacing w:before="280" w:after="280" w:line="240" w:lineRule="auto"/>
        <w:rPr>
          <w:rFonts w:ascii="Calibri" w:eastAsia="Calibri" w:hAnsi="Calibri" w:cs="Calibri"/>
          <w:sz w:val="22"/>
          <w:szCs w:val="22"/>
        </w:rPr>
      </w:pPr>
    </w:p>
    <w:p w14:paraId="3B34F23C" w14:textId="71118067" w:rsidR="00226630" w:rsidRPr="00B66A40" w:rsidRDefault="00975908">
      <w:pPr>
        <w:spacing w:before="280" w:after="280" w:line="240" w:lineRule="auto"/>
        <w:rPr>
          <w:rFonts w:ascii="Calibri" w:eastAsia="Calibri" w:hAnsi="Calibri" w:cs="Calibri"/>
          <w:sz w:val="22"/>
          <w:szCs w:val="22"/>
        </w:rPr>
      </w:pPr>
      <w:r>
        <w:rPr>
          <w:rFonts w:ascii="Calibri" w:eastAsia="Calibri" w:hAnsi="Calibri" w:cs="Calibri"/>
          <w:b/>
          <w:bCs/>
          <w:sz w:val="22"/>
          <w:szCs w:val="22"/>
        </w:rPr>
        <w:lastRenderedPageBreak/>
        <w:t>The ANPT</w:t>
      </w:r>
      <w:r w:rsidR="00B66A40">
        <w:rPr>
          <w:rFonts w:ascii="Calibri" w:eastAsia="Calibri" w:hAnsi="Calibri" w:cs="Calibri"/>
          <w:b/>
          <w:bCs/>
          <w:sz w:val="22"/>
          <w:szCs w:val="22"/>
        </w:rPr>
        <w:t xml:space="preserve"> further</w:t>
      </w:r>
      <w:r>
        <w:rPr>
          <w:rFonts w:ascii="Calibri" w:eastAsia="Calibri" w:hAnsi="Calibri" w:cs="Calibri"/>
          <w:b/>
          <w:bCs/>
          <w:sz w:val="22"/>
          <w:szCs w:val="22"/>
        </w:rPr>
        <w:t xml:space="preserve"> supports the speakers of each pre-conference course, </w:t>
      </w:r>
      <w:r>
        <w:rPr>
          <w:rFonts w:ascii="Calibri" w:eastAsia="Calibri" w:hAnsi="Calibri" w:cs="Calibri"/>
          <w:sz w:val="22"/>
          <w:szCs w:val="22"/>
        </w:rPr>
        <w:t xml:space="preserve">by providing </w:t>
      </w:r>
      <w:r w:rsidR="00B63C72">
        <w:rPr>
          <w:rFonts w:ascii="Calibri" w:eastAsia="Calibri" w:hAnsi="Calibri" w:cs="Calibri"/>
          <w:sz w:val="22"/>
          <w:szCs w:val="22"/>
        </w:rPr>
        <w:t xml:space="preserve">honorarium, </w:t>
      </w:r>
      <w:r w:rsidR="00B66A40">
        <w:rPr>
          <w:rFonts w:ascii="Calibri" w:eastAsia="Calibri" w:hAnsi="Calibri" w:cs="Calibri"/>
          <w:sz w:val="22"/>
          <w:szCs w:val="22"/>
        </w:rPr>
        <w:t xml:space="preserve">as well as financial support toward </w:t>
      </w:r>
      <w:r w:rsidR="00B63C72">
        <w:rPr>
          <w:rFonts w:ascii="Calibri" w:eastAsia="Calibri" w:hAnsi="Calibri" w:cs="Calibri"/>
          <w:sz w:val="22"/>
          <w:szCs w:val="22"/>
        </w:rPr>
        <w:t>travel</w:t>
      </w:r>
      <w:r w:rsidR="00B66A40">
        <w:rPr>
          <w:rFonts w:ascii="Calibri" w:eastAsia="Calibri" w:hAnsi="Calibri" w:cs="Calibri"/>
          <w:sz w:val="22"/>
          <w:szCs w:val="22"/>
        </w:rPr>
        <w:t xml:space="preserve"> </w:t>
      </w:r>
      <w:r w:rsidR="00B63C72">
        <w:rPr>
          <w:rFonts w:ascii="Calibri" w:eastAsia="Calibri" w:hAnsi="Calibri" w:cs="Calibri"/>
          <w:sz w:val="22"/>
          <w:szCs w:val="22"/>
        </w:rPr>
        <w:t>and lodging</w:t>
      </w:r>
      <w:r w:rsidR="00B66A40">
        <w:rPr>
          <w:rFonts w:ascii="Calibri" w:eastAsia="Calibri" w:hAnsi="Calibri" w:cs="Calibri"/>
          <w:sz w:val="22"/>
          <w:szCs w:val="22"/>
        </w:rPr>
        <w:t xml:space="preserve">. </w:t>
      </w:r>
      <w:r w:rsidR="00B63C72" w:rsidRPr="00B63C72">
        <w:rPr>
          <w:rFonts w:ascii="Calibri" w:eastAsia="Calibri" w:hAnsi="Calibri" w:cs="Calibri"/>
          <w:sz w:val="22"/>
          <w:szCs w:val="22"/>
        </w:rPr>
        <w:t>Upon receipt of</w:t>
      </w:r>
      <w:r w:rsidR="00B66A40">
        <w:rPr>
          <w:rFonts w:ascii="Calibri" w:eastAsia="Calibri" w:hAnsi="Calibri" w:cs="Calibri"/>
          <w:sz w:val="22"/>
          <w:szCs w:val="22"/>
        </w:rPr>
        <w:t xml:space="preserve"> a</w:t>
      </w:r>
      <w:r w:rsidR="00B63C72" w:rsidRPr="00B63C72">
        <w:rPr>
          <w:rFonts w:ascii="Calibri" w:eastAsia="Calibri" w:hAnsi="Calibri" w:cs="Calibri"/>
          <w:sz w:val="22"/>
          <w:szCs w:val="22"/>
        </w:rPr>
        <w:t xml:space="preserve"> signed pre-con speaker agreement, the Academy shall reimburse each presenter up to $800.00 for travel related to the dates of the pre-conference course. Reimbursement for travel shall be for any of the following, not to exceed $800.00 per person: economy airfare or rail, ground transportation, up to 2 nights lodging, and meals (consistent with per diem regulations in Academy handbook). Lunch will be provided </w:t>
      </w:r>
      <w:r w:rsidR="00B66A40" w:rsidRPr="00B63C72">
        <w:rPr>
          <w:rFonts w:ascii="Calibri" w:eastAsia="Calibri" w:hAnsi="Calibri" w:cs="Calibri"/>
          <w:sz w:val="22"/>
          <w:szCs w:val="22"/>
        </w:rPr>
        <w:t>for</w:t>
      </w:r>
      <w:r w:rsidR="00B63C72" w:rsidRPr="00B63C72">
        <w:rPr>
          <w:rFonts w:ascii="Calibri" w:eastAsia="Calibri" w:hAnsi="Calibri" w:cs="Calibri"/>
          <w:sz w:val="22"/>
          <w:szCs w:val="22"/>
        </w:rPr>
        <w:t xml:space="preserve"> all speakers at the pre-con. Each speaker </w:t>
      </w:r>
      <w:r w:rsidR="00B66A40">
        <w:rPr>
          <w:rFonts w:ascii="Calibri" w:eastAsia="Calibri" w:hAnsi="Calibri" w:cs="Calibri"/>
          <w:sz w:val="22"/>
          <w:szCs w:val="22"/>
        </w:rPr>
        <w:t xml:space="preserve">must </w:t>
      </w:r>
      <w:r w:rsidR="00B63C72" w:rsidRPr="00B63C72">
        <w:rPr>
          <w:rFonts w:ascii="Calibri" w:eastAsia="Calibri" w:hAnsi="Calibri" w:cs="Calibri"/>
          <w:sz w:val="22"/>
          <w:szCs w:val="22"/>
        </w:rPr>
        <w:t xml:space="preserve">register themselves as a pre-con speaker with APTA by the early bird deadline. </w:t>
      </w:r>
      <w:r w:rsidR="00B66A40">
        <w:rPr>
          <w:rFonts w:ascii="Calibri" w:eastAsia="Calibri" w:hAnsi="Calibri" w:cs="Calibri"/>
          <w:sz w:val="22"/>
          <w:szCs w:val="22"/>
        </w:rPr>
        <w:t xml:space="preserve">An honorarium of </w:t>
      </w:r>
      <w:r w:rsidR="00B63C72" w:rsidRPr="00B63C72">
        <w:rPr>
          <w:rFonts w:ascii="Calibri" w:eastAsia="Calibri" w:hAnsi="Calibri" w:cs="Calibri"/>
          <w:sz w:val="22"/>
          <w:szCs w:val="22"/>
        </w:rPr>
        <w:t xml:space="preserve">$2,000.00 per day, per pre-conference course </w:t>
      </w:r>
      <w:r w:rsidR="00B66A40">
        <w:rPr>
          <w:rFonts w:ascii="Calibri" w:eastAsia="Calibri" w:hAnsi="Calibri" w:cs="Calibri"/>
          <w:sz w:val="22"/>
          <w:szCs w:val="22"/>
        </w:rPr>
        <w:t>is</w:t>
      </w:r>
      <w:r w:rsidR="00B63C72" w:rsidRPr="00B63C72">
        <w:rPr>
          <w:rFonts w:ascii="Calibri" w:eastAsia="Calibri" w:hAnsi="Calibri" w:cs="Calibri"/>
          <w:sz w:val="22"/>
          <w:szCs w:val="22"/>
        </w:rPr>
        <w:t xml:space="preserve"> </w:t>
      </w:r>
      <w:r w:rsidR="00B66A40">
        <w:rPr>
          <w:rFonts w:ascii="Calibri" w:eastAsia="Calibri" w:hAnsi="Calibri" w:cs="Calibri"/>
          <w:sz w:val="22"/>
          <w:szCs w:val="22"/>
        </w:rPr>
        <w:t>provided to the speaking team.</w:t>
      </w:r>
      <w:r w:rsidR="00B63C72" w:rsidRPr="00B63C72">
        <w:rPr>
          <w:rFonts w:ascii="Calibri" w:eastAsia="Calibri" w:hAnsi="Calibri" w:cs="Calibri"/>
          <w:sz w:val="22"/>
          <w:szCs w:val="22"/>
        </w:rPr>
        <w:t xml:space="preserve"> </w:t>
      </w:r>
      <w:r w:rsidR="00B66A40">
        <w:rPr>
          <w:rFonts w:ascii="Calibri" w:eastAsia="Calibri" w:hAnsi="Calibri" w:cs="Calibri"/>
          <w:sz w:val="22"/>
          <w:szCs w:val="22"/>
        </w:rPr>
        <w:t xml:space="preserve">This honorarium is divided evenly between all speakers. All declined honorariums remain with the ANPT and cannot be transferred or redistributed among the remaining speakers. </w:t>
      </w:r>
      <w:r w:rsidR="00B66A40" w:rsidRPr="00B63C72">
        <w:rPr>
          <w:rFonts w:ascii="Calibri" w:eastAsia="Calibri" w:hAnsi="Calibri" w:cs="Calibri"/>
          <w:sz w:val="22"/>
          <w:szCs w:val="22"/>
        </w:rPr>
        <w:t>W-9 and signed agreement must be completed to receive honoraria.</w:t>
      </w:r>
    </w:p>
    <w:p w14:paraId="3C6E3C6B" w14:textId="1F29756A" w:rsidR="00B66A40" w:rsidRDefault="00B66A40" w:rsidP="00793096">
      <w:pPr>
        <w:spacing w:before="280" w:after="280" w:line="240" w:lineRule="auto"/>
        <w:rPr>
          <w:rFonts w:ascii="Calibri" w:eastAsia="Calibri" w:hAnsi="Calibri" w:cs="Calibri"/>
          <w:sz w:val="22"/>
          <w:szCs w:val="22"/>
        </w:rPr>
      </w:pPr>
      <w:r>
        <w:rPr>
          <w:rFonts w:ascii="Calibri" w:eastAsia="Calibri" w:hAnsi="Calibri" w:cs="Calibri"/>
          <w:b/>
          <w:bCs/>
          <w:sz w:val="22"/>
          <w:szCs w:val="22"/>
        </w:rPr>
        <w:t xml:space="preserve">Speakers living internationally or who are not physical therapists </w:t>
      </w:r>
      <w:r>
        <w:rPr>
          <w:rFonts w:ascii="Calibri" w:eastAsia="Calibri" w:hAnsi="Calibri" w:cs="Calibri"/>
          <w:sz w:val="22"/>
          <w:szCs w:val="22"/>
        </w:rPr>
        <w:t xml:space="preserve">may be eligible for additional funding. </w:t>
      </w:r>
      <w:r w:rsidR="00793096">
        <w:rPr>
          <w:rFonts w:ascii="Calibri" w:eastAsia="Calibri" w:hAnsi="Calibri" w:cs="Calibri"/>
          <w:sz w:val="22"/>
          <w:szCs w:val="22"/>
        </w:rPr>
        <w:t xml:space="preserve">To be financially responsible </w:t>
      </w:r>
      <w:r w:rsidR="00DA285B">
        <w:rPr>
          <w:rFonts w:ascii="Calibri" w:eastAsia="Calibri" w:hAnsi="Calibri" w:cs="Calibri"/>
          <w:sz w:val="22"/>
          <w:szCs w:val="22"/>
        </w:rPr>
        <w:t>for</w:t>
      </w:r>
      <w:r w:rsidR="00793096">
        <w:rPr>
          <w:rFonts w:ascii="Calibri" w:eastAsia="Calibri" w:hAnsi="Calibri" w:cs="Calibri"/>
          <w:sz w:val="22"/>
          <w:szCs w:val="22"/>
        </w:rPr>
        <w:t xml:space="preserve"> the Academy and its membership,</w:t>
      </w:r>
      <w:r>
        <w:rPr>
          <w:rFonts w:ascii="Calibri" w:eastAsia="Calibri" w:hAnsi="Calibri" w:cs="Calibri"/>
          <w:sz w:val="22"/>
          <w:szCs w:val="22"/>
        </w:rPr>
        <w:t xml:space="preserve"> available funding for this purpose is limited to $3000.00 for all speakers combined</w:t>
      </w:r>
      <w:r w:rsidR="00EB4002">
        <w:rPr>
          <w:rFonts w:ascii="Calibri" w:eastAsia="Calibri" w:hAnsi="Calibri" w:cs="Calibri"/>
          <w:sz w:val="22"/>
          <w:szCs w:val="22"/>
        </w:rPr>
        <w:t xml:space="preserve"> and may or may not be offered to accepted speakers. If funds </w:t>
      </w:r>
      <w:r w:rsidR="00DA285B">
        <w:rPr>
          <w:rFonts w:ascii="Calibri" w:eastAsia="Calibri" w:hAnsi="Calibri" w:cs="Calibri"/>
          <w:sz w:val="22"/>
          <w:szCs w:val="22"/>
        </w:rPr>
        <w:t>are needed</w:t>
      </w:r>
      <w:r w:rsidR="00EB4002">
        <w:rPr>
          <w:rFonts w:ascii="Calibri" w:eastAsia="Calibri" w:hAnsi="Calibri" w:cs="Calibri"/>
          <w:sz w:val="22"/>
          <w:szCs w:val="22"/>
        </w:rPr>
        <w:t xml:space="preserve"> but not available, the speaking team will have the opportunity to adjust their speaking team or decline the speaking opportunity. </w:t>
      </w:r>
    </w:p>
    <w:sectPr w:rsidR="00B66A40" w:rsidSect="00D925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8E80" w14:textId="77777777" w:rsidR="00EE0E78" w:rsidRDefault="00EE0E78">
      <w:pPr>
        <w:spacing w:after="0" w:line="240" w:lineRule="auto"/>
      </w:pPr>
      <w:r>
        <w:separator/>
      </w:r>
    </w:p>
  </w:endnote>
  <w:endnote w:type="continuationSeparator" w:id="0">
    <w:p w14:paraId="1E0F3F36" w14:textId="77777777" w:rsidR="00EE0E78" w:rsidRDefault="00EE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9AE3" w14:textId="77777777" w:rsidR="00FF6515" w:rsidRDefault="00FF6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556D" w14:textId="3E83E571" w:rsidR="00FF6515" w:rsidRDefault="00FF6515">
    <w:pPr>
      <w:pStyle w:val="Footer"/>
    </w:pPr>
    <w:r>
      <w:t>Updated 2.16.2025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D78B" w14:textId="77777777" w:rsidR="00FF6515" w:rsidRDefault="00FF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5EF4" w14:textId="77777777" w:rsidR="00EE0E78" w:rsidRDefault="00EE0E78">
      <w:pPr>
        <w:spacing w:after="0" w:line="240" w:lineRule="auto"/>
      </w:pPr>
      <w:r>
        <w:separator/>
      </w:r>
    </w:p>
  </w:footnote>
  <w:footnote w:type="continuationSeparator" w:id="0">
    <w:p w14:paraId="58273524" w14:textId="77777777" w:rsidR="00EE0E78" w:rsidRDefault="00EE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914" w14:textId="77777777" w:rsidR="00FF6515" w:rsidRDefault="00FF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562011" w:rsidRDefault="00C6790C">
    <w:pPr>
      <w:pBdr>
        <w:top w:val="nil"/>
        <w:left w:val="nil"/>
        <w:bottom w:val="nil"/>
        <w:right w:val="nil"/>
        <w:between w:val="nil"/>
      </w:pBdr>
      <w:tabs>
        <w:tab w:val="center" w:pos="4680"/>
        <w:tab w:val="right" w:pos="9360"/>
      </w:tabs>
      <w:spacing w:after="0" w:line="240" w:lineRule="auto"/>
      <w:rPr>
        <w:color w:val="000000"/>
      </w:rPr>
    </w:pPr>
    <w:r>
      <w:rPr>
        <w:color w:val="000000"/>
      </w:rPr>
      <w:tab/>
    </w:r>
    <w:r>
      <w:rPr>
        <w:noProof/>
        <w:color w:val="000000"/>
      </w:rPr>
      <w:drawing>
        <wp:inline distT="0" distB="0" distL="0" distR="0" wp14:anchorId="3D9578FC" wp14:editId="2A4F3B88">
          <wp:extent cx="3962400" cy="1152525"/>
          <wp:effectExtent l="0" t="0" r="0" b="0"/>
          <wp:docPr id="18313919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62400" cy="11525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79EF" w14:textId="77777777" w:rsidR="00FF6515" w:rsidRDefault="00FF6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638E2"/>
    <w:multiLevelType w:val="multilevel"/>
    <w:tmpl w:val="F09E7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0A2608D"/>
    <w:multiLevelType w:val="multilevel"/>
    <w:tmpl w:val="8BA85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C6F077F"/>
    <w:multiLevelType w:val="hybridMultilevel"/>
    <w:tmpl w:val="ECE496C8"/>
    <w:lvl w:ilvl="0" w:tplc="9148E2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228335">
    <w:abstractNumId w:val="1"/>
  </w:num>
  <w:num w:numId="2" w16cid:durableId="1125350539">
    <w:abstractNumId w:val="0"/>
  </w:num>
  <w:num w:numId="3" w16cid:durableId="339165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11"/>
    <w:rsid w:val="00226630"/>
    <w:rsid w:val="002B6F1C"/>
    <w:rsid w:val="00364B4B"/>
    <w:rsid w:val="004F03F0"/>
    <w:rsid w:val="00520A35"/>
    <w:rsid w:val="00556AE3"/>
    <w:rsid w:val="00562011"/>
    <w:rsid w:val="005A6D88"/>
    <w:rsid w:val="005B7240"/>
    <w:rsid w:val="00727233"/>
    <w:rsid w:val="00793096"/>
    <w:rsid w:val="00937164"/>
    <w:rsid w:val="009714A1"/>
    <w:rsid w:val="00975908"/>
    <w:rsid w:val="009A0457"/>
    <w:rsid w:val="009C6ABC"/>
    <w:rsid w:val="00AB1EDA"/>
    <w:rsid w:val="00AC186A"/>
    <w:rsid w:val="00AF6A27"/>
    <w:rsid w:val="00B63C72"/>
    <w:rsid w:val="00B66A40"/>
    <w:rsid w:val="00C6790C"/>
    <w:rsid w:val="00CB225E"/>
    <w:rsid w:val="00D925B0"/>
    <w:rsid w:val="00DA285B"/>
    <w:rsid w:val="00E24EBE"/>
    <w:rsid w:val="00E97C36"/>
    <w:rsid w:val="00EB4002"/>
    <w:rsid w:val="00EE0E78"/>
    <w:rsid w:val="00F7397E"/>
    <w:rsid w:val="00F83646"/>
    <w:rsid w:val="00FF6515"/>
    <w:rsid w:val="56E6A4C8"/>
    <w:rsid w:val="5758A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6BF"/>
  <w15:docId w15:val="{825AFCBA-EE02-455D-87E9-BFE8E2D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E2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AD"/>
    <w:rPr>
      <w:rFonts w:eastAsiaTheme="majorEastAsia" w:cstheme="majorBidi"/>
      <w:color w:val="272727" w:themeColor="text1" w:themeTint="D8"/>
    </w:rPr>
  </w:style>
  <w:style w:type="character" w:customStyle="1" w:styleId="TitleChar">
    <w:name w:val="Title Char"/>
    <w:basedOn w:val="DefaultParagraphFont"/>
    <w:link w:val="Title"/>
    <w:uiPriority w:val="10"/>
    <w:rsid w:val="00BE2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E2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AD"/>
    <w:pPr>
      <w:spacing w:before="160"/>
      <w:jc w:val="center"/>
    </w:pPr>
    <w:rPr>
      <w:i/>
      <w:iCs/>
      <w:color w:val="404040" w:themeColor="text1" w:themeTint="BF"/>
    </w:rPr>
  </w:style>
  <w:style w:type="character" w:customStyle="1" w:styleId="QuoteChar">
    <w:name w:val="Quote Char"/>
    <w:basedOn w:val="DefaultParagraphFont"/>
    <w:link w:val="Quote"/>
    <w:uiPriority w:val="29"/>
    <w:rsid w:val="00BE29AD"/>
    <w:rPr>
      <w:i/>
      <w:iCs/>
      <w:color w:val="404040" w:themeColor="text1" w:themeTint="BF"/>
    </w:rPr>
  </w:style>
  <w:style w:type="paragraph" w:styleId="ListParagraph">
    <w:name w:val="List Paragraph"/>
    <w:basedOn w:val="Normal"/>
    <w:uiPriority w:val="34"/>
    <w:qFormat/>
    <w:rsid w:val="00BE29AD"/>
    <w:pPr>
      <w:ind w:left="720"/>
      <w:contextualSpacing/>
    </w:pPr>
  </w:style>
  <w:style w:type="character" w:styleId="IntenseEmphasis">
    <w:name w:val="Intense Emphasis"/>
    <w:basedOn w:val="DefaultParagraphFont"/>
    <w:uiPriority w:val="21"/>
    <w:qFormat/>
    <w:rsid w:val="00BE29AD"/>
    <w:rPr>
      <w:i/>
      <w:iCs/>
      <w:color w:val="0F4761" w:themeColor="accent1" w:themeShade="BF"/>
    </w:rPr>
  </w:style>
  <w:style w:type="paragraph" w:styleId="IntenseQuote">
    <w:name w:val="Intense Quote"/>
    <w:basedOn w:val="Normal"/>
    <w:next w:val="Normal"/>
    <w:link w:val="IntenseQuoteChar"/>
    <w:uiPriority w:val="30"/>
    <w:qFormat/>
    <w:rsid w:val="00BE2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9AD"/>
    <w:rPr>
      <w:i/>
      <w:iCs/>
      <w:color w:val="0F4761" w:themeColor="accent1" w:themeShade="BF"/>
    </w:rPr>
  </w:style>
  <w:style w:type="character" w:styleId="IntenseReference">
    <w:name w:val="Intense Reference"/>
    <w:basedOn w:val="DefaultParagraphFont"/>
    <w:uiPriority w:val="32"/>
    <w:qFormat/>
    <w:rsid w:val="00BE29AD"/>
    <w:rPr>
      <w:b/>
      <w:bCs/>
      <w:smallCaps/>
      <w:color w:val="0F4761" w:themeColor="accent1" w:themeShade="BF"/>
      <w:spacing w:val="5"/>
    </w:rPr>
  </w:style>
  <w:style w:type="paragraph" w:styleId="NormalWeb">
    <w:name w:val="Normal (Web)"/>
    <w:basedOn w:val="Normal"/>
    <w:uiPriority w:val="99"/>
    <w:semiHidden/>
    <w:unhideWhenUsed/>
    <w:rsid w:val="00BE29AD"/>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BD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7F04"/>
  </w:style>
  <w:style w:type="character" w:styleId="CommentReference">
    <w:name w:val="annotation reference"/>
    <w:basedOn w:val="DefaultParagraphFont"/>
    <w:uiPriority w:val="99"/>
    <w:semiHidden/>
    <w:unhideWhenUsed/>
    <w:rsid w:val="00D45D2B"/>
    <w:rPr>
      <w:sz w:val="16"/>
      <w:szCs w:val="16"/>
    </w:rPr>
  </w:style>
  <w:style w:type="paragraph" w:styleId="CommentText">
    <w:name w:val="annotation text"/>
    <w:basedOn w:val="Normal"/>
    <w:link w:val="CommentTextChar"/>
    <w:uiPriority w:val="99"/>
    <w:unhideWhenUsed/>
    <w:rsid w:val="00D45D2B"/>
    <w:pPr>
      <w:spacing w:line="240" w:lineRule="auto"/>
    </w:pPr>
    <w:rPr>
      <w:sz w:val="20"/>
      <w:szCs w:val="20"/>
    </w:rPr>
  </w:style>
  <w:style w:type="character" w:customStyle="1" w:styleId="CommentTextChar">
    <w:name w:val="Comment Text Char"/>
    <w:basedOn w:val="DefaultParagraphFont"/>
    <w:link w:val="CommentText"/>
    <w:uiPriority w:val="99"/>
    <w:rsid w:val="00D45D2B"/>
    <w:rPr>
      <w:sz w:val="20"/>
      <w:szCs w:val="20"/>
    </w:rPr>
  </w:style>
  <w:style w:type="paragraph" w:styleId="CommentSubject">
    <w:name w:val="annotation subject"/>
    <w:basedOn w:val="CommentText"/>
    <w:next w:val="CommentText"/>
    <w:link w:val="CommentSubjectChar"/>
    <w:uiPriority w:val="99"/>
    <w:semiHidden/>
    <w:unhideWhenUsed/>
    <w:rsid w:val="00D45D2B"/>
    <w:rPr>
      <w:b/>
      <w:bCs/>
    </w:rPr>
  </w:style>
  <w:style w:type="character" w:customStyle="1" w:styleId="CommentSubjectChar">
    <w:name w:val="Comment Subject Char"/>
    <w:basedOn w:val="CommentTextChar"/>
    <w:link w:val="CommentSubject"/>
    <w:uiPriority w:val="99"/>
    <w:semiHidden/>
    <w:rsid w:val="00D45D2B"/>
    <w:rPr>
      <w:b/>
      <w:bCs/>
      <w:sz w:val="20"/>
      <w:szCs w:val="20"/>
    </w:rPr>
  </w:style>
  <w:style w:type="paragraph" w:styleId="Header">
    <w:name w:val="header"/>
    <w:basedOn w:val="Normal"/>
    <w:link w:val="HeaderChar"/>
    <w:uiPriority w:val="99"/>
    <w:unhideWhenUsed/>
    <w:rsid w:val="002F5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2DF"/>
  </w:style>
  <w:style w:type="paragraph" w:styleId="Footer">
    <w:name w:val="footer"/>
    <w:basedOn w:val="Normal"/>
    <w:link w:val="FooterChar"/>
    <w:uiPriority w:val="99"/>
    <w:unhideWhenUsed/>
    <w:rsid w:val="002F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2DF"/>
  </w:style>
  <w:style w:type="character" w:styleId="Hyperlink">
    <w:name w:val="Hyperlink"/>
    <w:basedOn w:val="DefaultParagraphFont"/>
    <w:uiPriority w:val="99"/>
    <w:unhideWhenUsed/>
    <w:rsid w:val="002965F1"/>
    <w:rPr>
      <w:color w:val="467886" w:themeColor="hyperlink"/>
      <w:u w:val="single"/>
    </w:rPr>
  </w:style>
  <w:style w:type="character" w:styleId="UnresolvedMention">
    <w:name w:val="Unresolved Mention"/>
    <w:basedOn w:val="DefaultParagraphFont"/>
    <w:uiPriority w:val="99"/>
    <w:semiHidden/>
    <w:unhideWhenUsed/>
    <w:rsid w:val="002965F1"/>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cf01">
    <w:name w:val="cf01"/>
    <w:basedOn w:val="DefaultParagraphFont"/>
    <w:rsid w:val="00364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4795">
      <w:bodyDiv w:val="1"/>
      <w:marLeft w:val="0"/>
      <w:marRight w:val="0"/>
      <w:marTop w:val="0"/>
      <w:marBottom w:val="0"/>
      <w:divBdr>
        <w:top w:val="none" w:sz="0" w:space="0" w:color="auto"/>
        <w:left w:val="none" w:sz="0" w:space="0" w:color="auto"/>
        <w:bottom w:val="none" w:sz="0" w:space="0" w:color="auto"/>
        <w:right w:val="none" w:sz="0" w:space="0" w:color="auto"/>
      </w:divBdr>
      <w:divsChild>
        <w:div w:id="286858650">
          <w:marLeft w:val="0"/>
          <w:marRight w:val="0"/>
          <w:marTop w:val="0"/>
          <w:marBottom w:val="0"/>
          <w:divBdr>
            <w:top w:val="none" w:sz="0" w:space="0" w:color="auto"/>
            <w:left w:val="none" w:sz="0" w:space="0" w:color="auto"/>
            <w:bottom w:val="none" w:sz="0" w:space="0" w:color="auto"/>
            <w:right w:val="none" w:sz="0" w:space="0" w:color="auto"/>
          </w:divBdr>
        </w:div>
        <w:div w:id="1038361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ta.org/uploadedFiles/APTAorg/National_Conferences/NEXT/Speakers/BloomsTaxonomy.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oq2koRMZN0a9l+Sj6olaruAWg==">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EABFD-F618-4F63-A6E4-A004E143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Martin</dc:creator>
  <cp:lastModifiedBy>Joy Stephansen (ANPT)</cp:lastModifiedBy>
  <cp:revision>3</cp:revision>
  <dcterms:created xsi:type="dcterms:W3CDTF">2025-02-15T22:11:00Z</dcterms:created>
  <dcterms:modified xsi:type="dcterms:W3CDTF">2025-02-17T15:42:00Z</dcterms:modified>
</cp:coreProperties>
</file>